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BC" w:rsidRDefault="00470EBC">
      <w:pPr>
        <w:jc w:val="center"/>
      </w:pPr>
      <w:r>
        <w:t>SMLOUVA O POSKYTOVÁNÍ SLUŽEB</w:t>
      </w:r>
    </w:p>
    <w:p w:rsidR="00470EBC" w:rsidRPr="00B425F7" w:rsidRDefault="00BE0004">
      <w:pPr>
        <w:jc w:val="center"/>
      </w:pPr>
      <w:r w:rsidRPr="00BE0004">
        <w:t>(</w:t>
      </w:r>
      <w:r w:rsidR="00B425F7" w:rsidRPr="00BE0004">
        <w:rPr>
          <w:bCs/>
        </w:rPr>
        <w:t>§ 26</w:t>
      </w:r>
      <w:r w:rsidR="00166C70" w:rsidRPr="00BE0004">
        <w:rPr>
          <w:bCs/>
        </w:rPr>
        <w:t>9 odst. 2</w:t>
      </w:r>
      <w:r w:rsidR="00135274" w:rsidRPr="00BE0004">
        <w:rPr>
          <w:bCs/>
        </w:rPr>
        <w:t xml:space="preserve"> </w:t>
      </w:r>
      <w:r w:rsidR="00B425F7" w:rsidRPr="00BE0004">
        <w:rPr>
          <w:bCs/>
        </w:rPr>
        <w:t>zákona č. 513/1991 Sb., obchodní zákoník</w:t>
      </w:r>
      <w:r w:rsidRPr="00BE0004">
        <w:rPr>
          <w:bCs/>
        </w:rPr>
        <w:t>)</w:t>
      </w:r>
    </w:p>
    <w:p w:rsidR="00470EBC" w:rsidRDefault="00470EBC"/>
    <w:p w:rsidR="00470EBC" w:rsidRDefault="00470EBC"/>
    <w:p w:rsidR="00470EBC" w:rsidRDefault="00470EBC">
      <w:pPr>
        <w:rPr>
          <w:b/>
        </w:rPr>
      </w:pPr>
      <w:r>
        <w:rPr>
          <w:b/>
        </w:rPr>
        <w:t>Poskytovatel:</w:t>
      </w:r>
    </w:p>
    <w:p w:rsidR="00470EBC" w:rsidRDefault="00B425F7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470EBC" w:rsidRDefault="00470EBC">
      <w:r>
        <w:t xml:space="preserve">se sídlem: </w:t>
      </w:r>
      <w:r w:rsidR="00B425F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425F7">
        <w:instrText xml:space="preserve"> FORMTEXT </w:instrText>
      </w:r>
      <w:r w:rsidR="00B425F7">
        <w:fldChar w:fldCharType="separate"/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fldChar w:fldCharType="end"/>
      </w:r>
      <w:bookmarkEnd w:id="1"/>
    </w:p>
    <w:p w:rsidR="00470EBC" w:rsidRDefault="00470EBC">
      <w:r>
        <w:t xml:space="preserve">IČ: </w:t>
      </w:r>
      <w:r w:rsidR="00B425F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425F7">
        <w:instrText xml:space="preserve"> FORMTEXT </w:instrText>
      </w:r>
      <w:r w:rsidR="00B425F7">
        <w:fldChar w:fldCharType="separate"/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fldChar w:fldCharType="end"/>
      </w:r>
      <w:bookmarkEnd w:id="2"/>
    </w:p>
    <w:p w:rsidR="00470EBC" w:rsidRDefault="001603A7">
      <w:r>
        <w:t>zastoupená</w:t>
      </w:r>
      <w:r w:rsidR="00470EBC">
        <w:t xml:space="preserve"> </w:t>
      </w:r>
      <w:r w:rsidR="00B425F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425F7">
        <w:instrText xml:space="preserve"> FORMTEXT </w:instrText>
      </w:r>
      <w:r w:rsidR="00B425F7">
        <w:fldChar w:fldCharType="separate"/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fldChar w:fldCharType="end"/>
      </w:r>
      <w:bookmarkEnd w:id="3"/>
    </w:p>
    <w:p w:rsidR="001A3869" w:rsidRDefault="001A3869">
      <w:r>
        <w:t xml:space="preserve">číslo účtu: </w:t>
      </w:r>
      <w:r w:rsidR="00B425F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425F7">
        <w:instrText xml:space="preserve"> FORMTEXT </w:instrText>
      </w:r>
      <w:r w:rsidR="00B425F7">
        <w:fldChar w:fldCharType="separate"/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fldChar w:fldCharType="end"/>
      </w:r>
      <w:bookmarkEnd w:id="4"/>
    </w:p>
    <w:p w:rsidR="00470EBC" w:rsidRDefault="00470EBC"/>
    <w:p w:rsidR="00470EBC" w:rsidRDefault="00470EBC">
      <w:r>
        <w:t xml:space="preserve">a </w:t>
      </w:r>
    </w:p>
    <w:p w:rsidR="00470EBC" w:rsidRDefault="00470EBC"/>
    <w:p w:rsidR="00470EBC" w:rsidRDefault="00470EBC">
      <w:pPr>
        <w:rPr>
          <w:b/>
        </w:rPr>
      </w:pPr>
      <w:r>
        <w:rPr>
          <w:b/>
        </w:rPr>
        <w:t>Objednatel</w:t>
      </w:r>
      <w:r w:rsidR="004614A5">
        <w:rPr>
          <w:b/>
        </w:rPr>
        <w:t>é</w:t>
      </w:r>
      <w:r>
        <w:rPr>
          <w:b/>
        </w:rPr>
        <w:t>:</w:t>
      </w:r>
    </w:p>
    <w:p w:rsidR="001A3869" w:rsidRDefault="004614A5" w:rsidP="004614A5">
      <w:pPr>
        <w:widowControl w:val="0"/>
        <w:numPr>
          <w:ilvl w:val="0"/>
          <w:numId w:val="13"/>
        </w:numPr>
        <w:suppressAutoHyphens/>
        <w:ind w:left="567" w:hanging="567"/>
        <w:jc w:val="both"/>
      </w:pPr>
      <w:r w:rsidRPr="001A3869">
        <w:rPr>
          <w:rStyle w:val="Hypertextovodkaz"/>
          <w:b/>
          <w:iCs/>
          <w:color w:val="auto"/>
          <w:sz w:val="22"/>
          <w:szCs w:val="22"/>
          <w:u w:val="none"/>
        </w:rPr>
        <w:t>Přemyslovské střední Čechy o.p.s.</w:t>
      </w:r>
      <w:r w:rsidR="001A3869" w:rsidRPr="001A3869">
        <w:rPr>
          <w:rStyle w:val="Hypertextovodkaz"/>
          <w:b/>
          <w:iCs/>
          <w:color w:val="auto"/>
          <w:sz w:val="22"/>
          <w:szCs w:val="22"/>
          <w:u w:val="none"/>
        </w:rPr>
        <w:t xml:space="preserve"> </w:t>
      </w:r>
      <w:r w:rsidRPr="001A3869">
        <w:rPr>
          <w:rStyle w:val="Hypertextovodkaz"/>
          <w:iCs/>
          <w:color w:val="auto"/>
          <w:sz w:val="22"/>
          <w:szCs w:val="22"/>
          <w:u w:val="none"/>
        </w:rPr>
        <w:t>se sídlem Wilsonova 599, Slaný</w:t>
      </w:r>
      <w:r w:rsidR="001A3869" w:rsidRPr="001A3869">
        <w:rPr>
          <w:rStyle w:val="Hypertextovodkaz"/>
          <w:iCs/>
          <w:color w:val="auto"/>
          <w:sz w:val="22"/>
          <w:szCs w:val="22"/>
          <w:u w:val="none"/>
        </w:rPr>
        <w:t>,</w:t>
      </w:r>
      <w:r w:rsidR="001A3869">
        <w:rPr>
          <w:rStyle w:val="Hypertextovodkaz"/>
          <w:iCs/>
          <w:color w:val="auto"/>
          <w:sz w:val="22"/>
          <w:szCs w:val="22"/>
          <w:u w:val="none"/>
        </w:rPr>
        <w:t xml:space="preserve"> </w:t>
      </w:r>
      <w:r w:rsidRPr="001A3869">
        <w:rPr>
          <w:rStyle w:val="Hypertextovodkaz"/>
          <w:iCs/>
          <w:color w:val="auto"/>
          <w:sz w:val="22"/>
          <w:szCs w:val="22"/>
          <w:u w:val="none"/>
        </w:rPr>
        <w:t xml:space="preserve">IČ: </w:t>
      </w:r>
      <w:r>
        <w:t>24828815</w:t>
      </w:r>
    </w:p>
    <w:p w:rsidR="004614A5" w:rsidRDefault="004614A5" w:rsidP="001A3869">
      <w:pPr>
        <w:widowControl w:val="0"/>
        <w:suppressAutoHyphens/>
        <w:ind w:left="567"/>
        <w:jc w:val="both"/>
      </w:pPr>
      <w:r w:rsidRPr="001A3869">
        <w:rPr>
          <w:rStyle w:val="Hypertextovodkaz"/>
          <w:color w:val="auto"/>
          <w:u w:val="none"/>
        </w:rPr>
        <w:t>zastoupená</w:t>
      </w:r>
      <w:r w:rsidRPr="004614A5">
        <w:t xml:space="preserve"> p. Jaroslavou Saifrtovou, DiS.</w:t>
      </w:r>
    </w:p>
    <w:p w:rsidR="004614A5" w:rsidRPr="001A3869" w:rsidRDefault="004614A5" w:rsidP="004614A5">
      <w:pPr>
        <w:widowControl w:val="0"/>
        <w:suppressAutoHyphens/>
        <w:ind w:left="567"/>
        <w:jc w:val="both"/>
        <w:rPr>
          <w:i/>
        </w:rPr>
      </w:pPr>
      <w:r w:rsidRPr="001A3869">
        <w:rPr>
          <w:i/>
        </w:rPr>
        <w:t>(dále jen „Objednatel 1“)</w:t>
      </w:r>
    </w:p>
    <w:p w:rsidR="004614A5" w:rsidRPr="001A3869" w:rsidRDefault="004614A5" w:rsidP="004614A5">
      <w:pPr>
        <w:widowControl w:val="0"/>
        <w:numPr>
          <w:ilvl w:val="0"/>
          <w:numId w:val="13"/>
        </w:numPr>
        <w:suppressAutoHyphens/>
        <w:ind w:left="567" w:hanging="567"/>
        <w:jc w:val="both"/>
        <w:rPr>
          <w:rStyle w:val="Hypertextovodkaz"/>
          <w:iCs/>
          <w:color w:val="auto"/>
          <w:sz w:val="22"/>
          <w:szCs w:val="22"/>
          <w:u w:val="none"/>
        </w:rPr>
      </w:pPr>
      <w:r w:rsidRPr="001A3869">
        <w:rPr>
          <w:rStyle w:val="Hypertextovodkaz"/>
          <w:b/>
          <w:iCs/>
          <w:color w:val="auto"/>
          <w:sz w:val="22"/>
          <w:szCs w:val="22"/>
          <w:u w:val="none"/>
        </w:rPr>
        <w:t>MAS</w:t>
      </w:r>
      <w:r w:rsidRPr="001A3869">
        <w:rPr>
          <w:rStyle w:val="Hypertextovodkaz"/>
          <w:b/>
          <w:color w:val="auto"/>
          <w:u w:val="none"/>
        </w:rPr>
        <w:t xml:space="preserve"> Vladař o.p.s</w:t>
      </w:r>
      <w:r w:rsidR="001A3869" w:rsidRPr="001A3869">
        <w:rPr>
          <w:rStyle w:val="Hypertextovodkaz"/>
          <w:b/>
          <w:color w:val="auto"/>
          <w:u w:val="none"/>
        </w:rPr>
        <w:t xml:space="preserve">. </w:t>
      </w:r>
      <w:r w:rsidRPr="001A3869">
        <w:rPr>
          <w:rStyle w:val="Hypertextovodkaz"/>
          <w:iCs/>
          <w:color w:val="auto"/>
          <w:sz w:val="22"/>
          <w:szCs w:val="22"/>
          <w:u w:val="none"/>
        </w:rPr>
        <w:t>se sídlem Husova 153, 364 55 Valeč</w:t>
      </w:r>
      <w:r w:rsidR="001A3869" w:rsidRPr="001A3869">
        <w:rPr>
          <w:rStyle w:val="Hypertextovodkaz"/>
          <w:iCs/>
          <w:color w:val="auto"/>
          <w:sz w:val="22"/>
          <w:szCs w:val="22"/>
          <w:u w:val="none"/>
        </w:rPr>
        <w:t>,</w:t>
      </w:r>
      <w:r w:rsidR="001A3869">
        <w:rPr>
          <w:rStyle w:val="Hypertextovodkaz"/>
          <w:iCs/>
          <w:color w:val="auto"/>
          <w:sz w:val="22"/>
          <w:szCs w:val="22"/>
          <w:u w:val="none"/>
        </w:rPr>
        <w:t xml:space="preserve"> </w:t>
      </w:r>
      <w:r w:rsidRPr="001A3869">
        <w:rPr>
          <w:rStyle w:val="Hypertextovodkaz"/>
          <w:iCs/>
          <w:color w:val="auto"/>
          <w:sz w:val="22"/>
          <w:szCs w:val="22"/>
          <w:u w:val="none"/>
        </w:rPr>
        <w:t xml:space="preserve">IČ: </w:t>
      </w:r>
      <w:r w:rsidRPr="001A3869">
        <w:rPr>
          <w:rStyle w:val="Hypertextovodkaz"/>
          <w:color w:val="auto"/>
          <w:u w:val="none"/>
        </w:rPr>
        <w:t>26404818</w:t>
      </w:r>
    </w:p>
    <w:p w:rsidR="004614A5" w:rsidRPr="001A3869" w:rsidRDefault="004614A5" w:rsidP="004614A5">
      <w:pPr>
        <w:widowControl w:val="0"/>
        <w:suppressAutoHyphens/>
        <w:ind w:left="567"/>
        <w:jc w:val="both"/>
        <w:rPr>
          <w:rStyle w:val="Hypertextovodkaz"/>
          <w:iCs/>
          <w:color w:val="auto"/>
          <w:sz w:val="22"/>
          <w:szCs w:val="22"/>
          <w:u w:val="none"/>
        </w:rPr>
      </w:pPr>
      <w:r w:rsidRPr="001A3869">
        <w:rPr>
          <w:rStyle w:val="Hypertextovodkaz"/>
          <w:iCs/>
          <w:color w:val="auto"/>
          <w:sz w:val="22"/>
          <w:szCs w:val="22"/>
          <w:u w:val="none"/>
        </w:rPr>
        <w:t>zastoupená p. Martinem Polákem</w:t>
      </w:r>
    </w:p>
    <w:p w:rsidR="004614A5" w:rsidRPr="001A3869" w:rsidRDefault="004614A5" w:rsidP="004614A5">
      <w:pPr>
        <w:widowControl w:val="0"/>
        <w:suppressAutoHyphens/>
        <w:ind w:left="567"/>
        <w:jc w:val="both"/>
        <w:rPr>
          <w:rStyle w:val="Hypertextovodkaz"/>
          <w:i/>
          <w:color w:val="auto"/>
          <w:u w:val="none"/>
        </w:rPr>
      </w:pPr>
      <w:r w:rsidRPr="001A3869">
        <w:rPr>
          <w:i/>
        </w:rPr>
        <w:t>(dále jen „Objednatel 2“)</w:t>
      </w:r>
    </w:p>
    <w:p w:rsidR="004614A5" w:rsidRPr="001A3869" w:rsidRDefault="004614A5" w:rsidP="004614A5">
      <w:pPr>
        <w:widowControl w:val="0"/>
        <w:numPr>
          <w:ilvl w:val="0"/>
          <w:numId w:val="13"/>
        </w:numPr>
        <w:suppressAutoHyphens/>
        <w:ind w:left="567" w:hanging="567"/>
        <w:jc w:val="both"/>
        <w:rPr>
          <w:rStyle w:val="Hypertextovodkaz"/>
          <w:color w:val="auto"/>
          <w:u w:val="none"/>
        </w:rPr>
      </w:pPr>
      <w:r w:rsidRPr="001A3869">
        <w:rPr>
          <w:rStyle w:val="Hypertextovodkaz"/>
          <w:b/>
          <w:color w:val="auto"/>
          <w:u w:val="none"/>
        </w:rPr>
        <w:t>MAS Říčansko o.p.s.</w:t>
      </w:r>
      <w:r w:rsidR="001A3869" w:rsidRPr="001A3869">
        <w:rPr>
          <w:rStyle w:val="Hypertextovodkaz"/>
          <w:color w:val="auto"/>
          <w:u w:val="none"/>
        </w:rPr>
        <w:t xml:space="preserve"> </w:t>
      </w:r>
      <w:r w:rsidRPr="001A3869">
        <w:rPr>
          <w:rStyle w:val="Hypertextovodkaz"/>
          <w:color w:val="auto"/>
          <w:u w:val="none"/>
        </w:rPr>
        <w:t>se sídlem Roklanská 805, 251 01 Říčany</w:t>
      </w:r>
      <w:r w:rsidR="001A3869">
        <w:rPr>
          <w:rStyle w:val="Hypertextovodkaz"/>
          <w:color w:val="auto"/>
          <w:u w:val="none"/>
        </w:rPr>
        <w:t>,</w:t>
      </w:r>
      <w:r w:rsidR="001A3869" w:rsidRPr="001A3869">
        <w:rPr>
          <w:rStyle w:val="Hypertextovodkaz"/>
          <w:color w:val="auto"/>
          <w:u w:val="none"/>
        </w:rPr>
        <w:t xml:space="preserve"> </w:t>
      </w:r>
      <w:r w:rsidRPr="001A3869">
        <w:rPr>
          <w:rStyle w:val="Hypertextovodkaz"/>
          <w:color w:val="auto"/>
          <w:u w:val="none"/>
        </w:rPr>
        <w:t xml:space="preserve">IČ: </w:t>
      </w:r>
      <w:r w:rsidRPr="001A3869">
        <w:rPr>
          <w:iCs/>
          <w:sz w:val="22"/>
          <w:szCs w:val="22"/>
        </w:rPr>
        <w:t>27599892</w:t>
      </w:r>
    </w:p>
    <w:p w:rsidR="004614A5" w:rsidRDefault="004614A5" w:rsidP="004614A5">
      <w:pPr>
        <w:widowControl w:val="0"/>
        <w:suppressAutoHyphens/>
        <w:ind w:left="567"/>
        <w:jc w:val="both"/>
        <w:rPr>
          <w:rStyle w:val="Hypertextovodkaz"/>
          <w:color w:val="auto"/>
          <w:u w:val="none"/>
        </w:rPr>
      </w:pPr>
      <w:r w:rsidRPr="004614A5">
        <w:rPr>
          <w:rStyle w:val="Hypertextovodkaz"/>
          <w:color w:val="auto"/>
          <w:u w:val="none"/>
        </w:rPr>
        <w:t>zastoupená p. Pavlínou Filkovou</w:t>
      </w:r>
    </w:p>
    <w:p w:rsidR="001A3869" w:rsidRPr="001A3869" w:rsidRDefault="001A3869" w:rsidP="004614A5">
      <w:pPr>
        <w:widowControl w:val="0"/>
        <w:suppressAutoHyphens/>
        <w:ind w:left="567"/>
        <w:jc w:val="both"/>
        <w:rPr>
          <w:rStyle w:val="Hypertextovodkaz"/>
          <w:color w:val="auto"/>
          <w:u w:val="none"/>
        </w:rPr>
      </w:pPr>
      <w:r w:rsidRPr="001A3869">
        <w:rPr>
          <w:i/>
        </w:rPr>
        <w:t xml:space="preserve">(dále jen „Objednatel </w:t>
      </w:r>
      <w:r>
        <w:rPr>
          <w:i/>
        </w:rPr>
        <w:t>3</w:t>
      </w:r>
      <w:r w:rsidRPr="001A3869">
        <w:rPr>
          <w:i/>
        </w:rPr>
        <w:t>“)</w:t>
      </w:r>
    </w:p>
    <w:p w:rsidR="004614A5" w:rsidRPr="001A3869" w:rsidRDefault="004614A5" w:rsidP="001A3869">
      <w:pPr>
        <w:widowControl w:val="0"/>
        <w:numPr>
          <w:ilvl w:val="0"/>
          <w:numId w:val="13"/>
        </w:numPr>
        <w:suppressAutoHyphens/>
        <w:ind w:left="567" w:hanging="567"/>
        <w:jc w:val="both"/>
        <w:rPr>
          <w:rStyle w:val="Hypertextovodkaz"/>
          <w:color w:val="auto"/>
          <w:u w:val="none"/>
        </w:rPr>
      </w:pPr>
      <w:r w:rsidRPr="001A3869">
        <w:rPr>
          <w:rStyle w:val="Hypertextovodkaz"/>
          <w:b/>
          <w:color w:val="auto"/>
          <w:u w:val="none"/>
        </w:rPr>
        <w:t>Uničovsko, o.p.s.</w:t>
      </w:r>
      <w:r w:rsidR="001A3869" w:rsidRPr="001A3869">
        <w:rPr>
          <w:rStyle w:val="Hypertextovodkaz"/>
          <w:b/>
          <w:color w:val="auto"/>
          <w:u w:val="none"/>
        </w:rPr>
        <w:t xml:space="preserve"> </w:t>
      </w:r>
      <w:r w:rsidRPr="001A3869">
        <w:rPr>
          <w:rStyle w:val="Hypertextovodkaz"/>
          <w:color w:val="auto"/>
          <w:u w:val="none"/>
        </w:rPr>
        <w:t>se sídlem Medlov 194, 783 91 Medlov</w:t>
      </w:r>
      <w:r w:rsidR="001A3869" w:rsidRPr="001A3869">
        <w:rPr>
          <w:rStyle w:val="Hypertextovodkaz"/>
          <w:color w:val="auto"/>
          <w:u w:val="none"/>
        </w:rPr>
        <w:t xml:space="preserve">, </w:t>
      </w:r>
      <w:r w:rsidRPr="001A3869">
        <w:rPr>
          <w:rStyle w:val="Hypertextovodkaz"/>
          <w:color w:val="auto"/>
          <w:u w:val="none"/>
        </w:rPr>
        <w:t>IČ: 27784401</w:t>
      </w:r>
    </w:p>
    <w:p w:rsidR="004614A5" w:rsidRDefault="004614A5" w:rsidP="001A3869">
      <w:pPr>
        <w:widowControl w:val="0"/>
        <w:suppressAutoHyphens/>
        <w:ind w:left="567"/>
        <w:jc w:val="both"/>
        <w:rPr>
          <w:rStyle w:val="Hypertextovodkaz"/>
          <w:color w:val="auto"/>
          <w:u w:val="none"/>
        </w:rPr>
      </w:pPr>
      <w:r w:rsidRPr="001A3869">
        <w:rPr>
          <w:rStyle w:val="Hypertextovodkaz"/>
          <w:color w:val="auto"/>
          <w:u w:val="none"/>
        </w:rPr>
        <w:t>zastoupená Ing. Ivetou Kopcovou</w:t>
      </w:r>
    </w:p>
    <w:p w:rsidR="001A3869" w:rsidRPr="001A3869" w:rsidRDefault="001A3869" w:rsidP="001A3869">
      <w:pPr>
        <w:widowControl w:val="0"/>
        <w:suppressAutoHyphens/>
        <w:ind w:left="567"/>
        <w:jc w:val="both"/>
        <w:rPr>
          <w:rStyle w:val="Hypertextovodkaz"/>
          <w:color w:val="auto"/>
          <w:u w:val="none"/>
        </w:rPr>
      </w:pPr>
      <w:r w:rsidRPr="001A3869">
        <w:rPr>
          <w:i/>
        </w:rPr>
        <w:t xml:space="preserve">(dále jen „Objednatel </w:t>
      </w:r>
      <w:r>
        <w:rPr>
          <w:i/>
        </w:rPr>
        <w:t>4</w:t>
      </w:r>
      <w:r w:rsidRPr="001A3869">
        <w:rPr>
          <w:i/>
        </w:rPr>
        <w:t>“)</w:t>
      </w:r>
    </w:p>
    <w:p w:rsidR="001A3869" w:rsidRPr="001A3869" w:rsidRDefault="004614A5" w:rsidP="001A3869">
      <w:pPr>
        <w:widowControl w:val="0"/>
        <w:numPr>
          <w:ilvl w:val="0"/>
          <w:numId w:val="13"/>
        </w:numPr>
        <w:suppressAutoHyphens/>
        <w:ind w:left="567" w:hanging="567"/>
        <w:jc w:val="both"/>
        <w:rPr>
          <w:rStyle w:val="Hypertextovodkaz"/>
          <w:color w:val="auto"/>
          <w:u w:val="none"/>
        </w:rPr>
      </w:pPr>
      <w:r w:rsidRPr="001A3869">
        <w:rPr>
          <w:rStyle w:val="Hypertextovodkaz"/>
          <w:b/>
          <w:color w:val="auto"/>
          <w:u w:val="none"/>
        </w:rPr>
        <w:t>Místní akční skupina LAG STRAKONICKO, o.s.</w:t>
      </w:r>
      <w:r w:rsidR="001A3869" w:rsidRPr="001A3869">
        <w:rPr>
          <w:rStyle w:val="Hypertextovodkaz"/>
          <w:b/>
          <w:color w:val="auto"/>
          <w:u w:val="none"/>
        </w:rPr>
        <w:t xml:space="preserve"> </w:t>
      </w:r>
      <w:r w:rsidRPr="001A3869">
        <w:rPr>
          <w:rStyle w:val="Hypertextovodkaz"/>
          <w:color w:val="auto"/>
          <w:u w:val="none"/>
        </w:rPr>
        <w:t xml:space="preserve">se sídlem Palackého 1090, 386 01 Strakonice, </w:t>
      </w:r>
      <w:r w:rsidR="001A3869" w:rsidRPr="001A3869">
        <w:rPr>
          <w:rStyle w:val="Hypertextovodkaz"/>
          <w:color w:val="auto"/>
          <w:u w:val="none"/>
        </w:rPr>
        <w:t>IČ: 26660121</w:t>
      </w:r>
    </w:p>
    <w:p w:rsidR="004614A5" w:rsidRDefault="004614A5" w:rsidP="001A3869">
      <w:pPr>
        <w:widowControl w:val="0"/>
        <w:suppressAutoHyphens/>
        <w:ind w:left="567"/>
        <w:jc w:val="both"/>
        <w:rPr>
          <w:rStyle w:val="Hypertextovodkaz"/>
          <w:color w:val="auto"/>
          <w:u w:val="none"/>
        </w:rPr>
      </w:pPr>
      <w:r w:rsidRPr="001A3869">
        <w:rPr>
          <w:rStyle w:val="Hypertextovodkaz"/>
          <w:color w:val="auto"/>
          <w:u w:val="none"/>
        </w:rPr>
        <w:t>zastoupená Mgr. Ing. Pavlem Vondrysem</w:t>
      </w:r>
    </w:p>
    <w:p w:rsidR="001A3869" w:rsidRPr="001A3869" w:rsidRDefault="001A3869" w:rsidP="001A3869">
      <w:pPr>
        <w:widowControl w:val="0"/>
        <w:suppressAutoHyphens/>
        <w:ind w:left="567"/>
        <w:jc w:val="both"/>
        <w:rPr>
          <w:rStyle w:val="Hypertextovodkaz"/>
          <w:color w:val="auto"/>
          <w:u w:val="none"/>
        </w:rPr>
      </w:pPr>
      <w:r w:rsidRPr="001A3869">
        <w:rPr>
          <w:i/>
        </w:rPr>
        <w:t xml:space="preserve">(dále jen „Objednatel </w:t>
      </w:r>
      <w:r>
        <w:rPr>
          <w:i/>
        </w:rPr>
        <w:t>5</w:t>
      </w:r>
      <w:r w:rsidRPr="001A3869">
        <w:rPr>
          <w:i/>
        </w:rPr>
        <w:t>“)</w:t>
      </w:r>
    </w:p>
    <w:p w:rsidR="001A3869" w:rsidRPr="001A3869" w:rsidRDefault="004614A5" w:rsidP="001A3869">
      <w:pPr>
        <w:widowControl w:val="0"/>
        <w:numPr>
          <w:ilvl w:val="0"/>
          <w:numId w:val="13"/>
        </w:numPr>
        <w:suppressAutoHyphens/>
        <w:ind w:left="567" w:hanging="567"/>
        <w:jc w:val="both"/>
        <w:rPr>
          <w:rStyle w:val="Hypertextovodkaz"/>
          <w:color w:val="auto"/>
          <w:u w:val="none"/>
        </w:rPr>
      </w:pPr>
      <w:r w:rsidRPr="001A3869">
        <w:rPr>
          <w:rStyle w:val="Hypertextovodkaz"/>
          <w:b/>
          <w:color w:val="auto"/>
          <w:u w:val="none"/>
        </w:rPr>
        <w:t>MAS Most Vysočiny, o.p.s.</w:t>
      </w:r>
      <w:r w:rsidR="001A3869" w:rsidRPr="001A3869">
        <w:rPr>
          <w:rStyle w:val="Hypertextovodkaz"/>
          <w:b/>
          <w:color w:val="auto"/>
          <w:u w:val="none"/>
        </w:rPr>
        <w:t xml:space="preserve"> </w:t>
      </w:r>
      <w:r w:rsidRPr="001A3869">
        <w:rPr>
          <w:rStyle w:val="Hypertextovodkaz"/>
          <w:color w:val="auto"/>
          <w:u w:val="none"/>
        </w:rPr>
        <w:t>se sídlem Náměstí 17, 594 01 Velké Meziříčí</w:t>
      </w:r>
      <w:r w:rsidR="001A3869" w:rsidRPr="001A3869">
        <w:rPr>
          <w:rStyle w:val="Hypertextovodkaz"/>
          <w:color w:val="auto"/>
          <w:u w:val="none"/>
        </w:rPr>
        <w:t>, IČ:</w:t>
      </w:r>
      <w:r w:rsidR="001603A7">
        <w:rPr>
          <w:rStyle w:val="Hypertextovodkaz"/>
          <w:color w:val="auto"/>
          <w:u w:val="none"/>
        </w:rPr>
        <w:t> </w:t>
      </w:r>
      <w:r w:rsidR="001A3869" w:rsidRPr="001A3869">
        <w:rPr>
          <w:rStyle w:val="Hypertextovodkaz"/>
          <w:color w:val="auto"/>
          <w:u w:val="none"/>
        </w:rPr>
        <w:t>26943662</w:t>
      </w:r>
    </w:p>
    <w:p w:rsidR="004614A5" w:rsidRDefault="004614A5" w:rsidP="001A3869">
      <w:pPr>
        <w:widowControl w:val="0"/>
        <w:suppressAutoHyphens/>
        <w:ind w:left="567"/>
        <w:jc w:val="both"/>
        <w:rPr>
          <w:rStyle w:val="Hypertextovodkaz"/>
          <w:color w:val="auto"/>
          <w:u w:val="none"/>
        </w:rPr>
      </w:pPr>
      <w:r w:rsidRPr="001A3869">
        <w:rPr>
          <w:rStyle w:val="Hypertextovodkaz"/>
          <w:color w:val="auto"/>
          <w:u w:val="none"/>
        </w:rPr>
        <w:t>zastoupená Mgr. Milanem Dufkem</w:t>
      </w:r>
    </w:p>
    <w:p w:rsidR="001A3869" w:rsidRPr="001A3869" w:rsidRDefault="001A3869" w:rsidP="001A3869">
      <w:pPr>
        <w:widowControl w:val="0"/>
        <w:suppressAutoHyphens/>
        <w:ind w:left="567"/>
        <w:jc w:val="both"/>
        <w:rPr>
          <w:rStyle w:val="Hypertextovodkaz"/>
          <w:color w:val="auto"/>
          <w:u w:val="none"/>
        </w:rPr>
      </w:pPr>
      <w:r w:rsidRPr="001A3869">
        <w:rPr>
          <w:i/>
        </w:rPr>
        <w:t xml:space="preserve">(dále jen „Objednatel </w:t>
      </w:r>
      <w:r>
        <w:rPr>
          <w:i/>
        </w:rPr>
        <w:t>6</w:t>
      </w:r>
      <w:r w:rsidRPr="001A3869">
        <w:rPr>
          <w:i/>
        </w:rPr>
        <w:t>“)</w:t>
      </w:r>
    </w:p>
    <w:p w:rsidR="001A3869" w:rsidRPr="001603A7" w:rsidRDefault="004614A5" w:rsidP="001A3869">
      <w:pPr>
        <w:widowControl w:val="0"/>
        <w:numPr>
          <w:ilvl w:val="0"/>
          <w:numId w:val="13"/>
        </w:numPr>
        <w:suppressAutoHyphens/>
        <w:ind w:left="567" w:hanging="567"/>
        <w:jc w:val="both"/>
        <w:rPr>
          <w:rStyle w:val="Hypertextovodkaz"/>
          <w:color w:val="auto"/>
          <w:u w:val="none"/>
        </w:rPr>
      </w:pPr>
      <w:r w:rsidRPr="001603A7">
        <w:rPr>
          <w:rStyle w:val="Hypertextovodkaz"/>
          <w:b/>
          <w:color w:val="auto"/>
          <w:u w:val="none"/>
        </w:rPr>
        <w:t>VODŇANSKÁ RYBA</w:t>
      </w:r>
      <w:r w:rsidR="001603A7" w:rsidRPr="001603A7">
        <w:rPr>
          <w:rStyle w:val="Hypertextovodkaz"/>
          <w:b/>
          <w:color w:val="auto"/>
          <w:u w:val="none"/>
        </w:rPr>
        <w:t xml:space="preserve"> </w:t>
      </w:r>
      <w:r w:rsidRPr="001603A7">
        <w:rPr>
          <w:rStyle w:val="Hypertextovodkaz"/>
          <w:color w:val="auto"/>
          <w:u w:val="none"/>
        </w:rPr>
        <w:t>se sídlem nám. Svobody 18, 389 01 Vodňany</w:t>
      </w:r>
      <w:r w:rsidR="001603A7" w:rsidRPr="001603A7">
        <w:rPr>
          <w:rStyle w:val="Hypertextovodkaz"/>
          <w:color w:val="auto"/>
          <w:u w:val="none"/>
        </w:rPr>
        <w:t xml:space="preserve">, </w:t>
      </w:r>
      <w:r w:rsidR="001A3869" w:rsidRPr="001603A7">
        <w:rPr>
          <w:rStyle w:val="Hypertextovodkaz"/>
          <w:color w:val="auto"/>
          <w:u w:val="none"/>
        </w:rPr>
        <w:t>IČ: 26663996</w:t>
      </w:r>
    </w:p>
    <w:p w:rsidR="004614A5" w:rsidRDefault="004614A5" w:rsidP="001A3869">
      <w:pPr>
        <w:widowControl w:val="0"/>
        <w:suppressAutoHyphens/>
        <w:ind w:left="567"/>
        <w:jc w:val="both"/>
        <w:rPr>
          <w:rStyle w:val="Hypertextovodkaz"/>
          <w:color w:val="auto"/>
          <w:u w:val="none"/>
        </w:rPr>
      </w:pPr>
      <w:r w:rsidRPr="001A3869">
        <w:rPr>
          <w:rStyle w:val="Hypertextovodkaz"/>
          <w:color w:val="auto"/>
          <w:u w:val="none"/>
        </w:rPr>
        <w:t>zastoupená PhDr. Alenou Cepákovou</w:t>
      </w:r>
    </w:p>
    <w:p w:rsidR="001A3869" w:rsidRPr="001A3869" w:rsidRDefault="001A3869" w:rsidP="001A3869">
      <w:pPr>
        <w:widowControl w:val="0"/>
        <w:suppressAutoHyphens/>
        <w:ind w:left="567"/>
        <w:jc w:val="both"/>
        <w:rPr>
          <w:rStyle w:val="Hypertextovodkaz"/>
          <w:color w:val="auto"/>
          <w:u w:val="none"/>
        </w:rPr>
      </w:pPr>
      <w:r w:rsidRPr="001A3869">
        <w:rPr>
          <w:i/>
        </w:rPr>
        <w:t xml:space="preserve">(dále jen „Objednatel </w:t>
      </w:r>
      <w:r>
        <w:rPr>
          <w:i/>
        </w:rPr>
        <w:t>7</w:t>
      </w:r>
      <w:r w:rsidRPr="001A3869">
        <w:rPr>
          <w:i/>
        </w:rPr>
        <w:t>“)</w:t>
      </w:r>
    </w:p>
    <w:p w:rsidR="001A3869" w:rsidRPr="001603A7" w:rsidRDefault="004614A5" w:rsidP="001A3869">
      <w:pPr>
        <w:widowControl w:val="0"/>
        <w:numPr>
          <w:ilvl w:val="0"/>
          <w:numId w:val="13"/>
        </w:numPr>
        <w:suppressAutoHyphens/>
        <w:ind w:left="567" w:hanging="567"/>
        <w:jc w:val="both"/>
        <w:rPr>
          <w:rStyle w:val="Hypertextovodkaz"/>
          <w:color w:val="auto"/>
          <w:u w:val="none"/>
        </w:rPr>
      </w:pPr>
      <w:r w:rsidRPr="001603A7">
        <w:rPr>
          <w:rStyle w:val="Hypertextovodkaz"/>
          <w:b/>
          <w:color w:val="auto"/>
          <w:u w:val="none"/>
        </w:rPr>
        <w:t>MAS Naděje pro Mostecko o.s.</w:t>
      </w:r>
      <w:r w:rsidR="001603A7" w:rsidRPr="001603A7">
        <w:rPr>
          <w:rStyle w:val="Hypertextovodkaz"/>
          <w:b/>
          <w:color w:val="auto"/>
          <w:u w:val="none"/>
        </w:rPr>
        <w:t xml:space="preserve"> </w:t>
      </w:r>
      <w:r w:rsidRPr="001603A7">
        <w:rPr>
          <w:i/>
          <w:iCs/>
          <w:sz w:val="22"/>
          <w:szCs w:val="22"/>
        </w:rPr>
        <w:t xml:space="preserve"> </w:t>
      </w:r>
      <w:r w:rsidRPr="001603A7">
        <w:rPr>
          <w:rStyle w:val="Hypertextovodkaz"/>
          <w:color w:val="auto"/>
          <w:u w:val="none"/>
        </w:rPr>
        <w:t>se sídlem Lišnice 42, 434 01 Lišnice</w:t>
      </w:r>
      <w:r w:rsidR="001603A7" w:rsidRPr="001603A7">
        <w:rPr>
          <w:rStyle w:val="Hypertextovodkaz"/>
          <w:color w:val="auto"/>
          <w:u w:val="none"/>
        </w:rPr>
        <w:t xml:space="preserve">, </w:t>
      </w:r>
      <w:r w:rsidR="001603A7">
        <w:rPr>
          <w:rStyle w:val="Hypertextovodkaz"/>
          <w:color w:val="auto"/>
          <w:u w:val="none"/>
        </w:rPr>
        <w:t xml:space="preserve">IČ: </w:t>
      </w:r>
      <w:r w:rsidR="001A3869" w:rsidRPr="001603A7">
        <w:rPr>
          <w:rStyle w:val="Hypertextovodkaz"/>
          <w:color w:val="auto"/>
          <w:u w:val="none"/>
        </w:rPr>
        <w:t>27016714</w:t>
      </w:r>
    </w:p>
    <w:p w:rsidR="004614A5" w:rsidRDefault="004614A5" w:rsidP="001A3869">
      <w:pPr>
        <w:widowControl w:val="0"/>
        <w:suppressAutoHyphens/>
        <w:ind w:left="567"/>
        <w:jc w:val="both"/>
        <w:rPr>
          <w:rStyle w:val="Hypertextovodkaz"/>
          <w:color w:val="auto"/>
          <w:u w:val="none"/>
        </w:rPr>
      </w:pPr>
      <w:r w:rsidRPr="001A3869">
        <w:rPr>
          <w:rStyle w:val="Hypertextovodkaz"/>
          <w:color w:val="auto"/>
          <w:u w:val="none"/>
        </w:rPr>
        <w:t>zastoupená p. Boř</w:t>
      </w:r>
      <w:r w:rsidR="001A3869" w:rsidRPr="001A3869">
        <w:rPr>
          <w:rStyle w:val="Hypertextovodkaz"/>
          <w:color w:val="auto"/>
          <w:u w:val="none"/>
        </w:rPr>
        <w:t>kem</w:t>
      </w:r>
      <w:r w:rsidRPr="001A3869">
        <w:rPr>
          <w:rStyle w:val="Hypertextovodkaz"/>
          <w:color w:val="auto"/>
          <w:u w:val="none"/>
        </w:rPr>
        <w:t xml:space="preserve"> Valvodou</w:t>
      </w:r>
    </w:p>
    <w:p w:rsidR="001A3869" w:rsidRPr="001A3869" w:rsidRDefault="001A3869" w:rsidP="001A3869">
      <w:pPr>
        <w:widowControl w:val="0"/>
        <w:suppressAutoHyphens/>
        <w:ind w:left="567"/>
        <w:jc w:val="both"/>
        <w:rPr>
          <w:rStyle w:val="Hypertextovodkaz"/>
          <w:color w:val="auto"/>
          <w:u w:val="none"/>
        </w:rPr>
      </w:pPr>
      <w:r w:rsidRPr="001A3869">
        <w:rPr>
          <w:i/>
        </w:rPr>
        <w:t xml:space="preserve">(dále jen „Objednatel </w:t>
      </w:r>
      <w:r>
        <w:rPr>
          <w:i/>
        </w:rPr>
        <w:t>8</w:t>
      </w:r>
      <w:r w:rsidRPr="001A3869">
        <w:rPr>
          <w:i/>
        </w:rPr>
        <w:t>“)</w:t>
      </w:r>
    </w:p>
    <w:p w:rsidR="001A3869" w:rsidRPr="001603A7" w:rsidRDefault="004614A5" w:rsidP="001A3869">
      <w:pPr>
        <w:widowControl w:val="0"/>
        <w:numPr>
          <w:ilvl w:val="0"/>
          <w:numId w:val="13"/>
        </w:numPr>
        <w:suppressAutoHyphens/>
        <w:ind w:left="567" w:hanging="567"/>
        <w:jc w:val="both"/>
        <w:rPr>
          <w:rStyle w:val="Hypertextovodkaz"/>
          <w:color w:val="auto"/>
          <w:u w:val="none"/>
        </w:rPr>
      </w:pPr>
      <w:r w:rsidRPr="001603A7">
        <w:rPr>
          <w:rStyle w:val="Hypertextovodkaz"/>
          <w:b/>
          <w:color w:val="auto"/>
          <w:u w:val="none"/>
        </w:rPr>
        <w:t>Havlíčkův kraj, o.p.s.</w:t>
      </w:r>
      <w:r w:rsidR="001603A7" w:rsidRPr="001603A7">
        <w:rPr>
          <w:rStyle w:val="Hypertextovodkaz"/>
          <w:b/>
          <w:color w:val="auto"/>
          <w:u w:val="none"/>
        </w:rPr>
        <w:t xml:space="preserve"> </w:t>
      </w:r>
      <w:r w:rsidRPr="001603A7">
        <w:rPr>
          <w:rStyle w:val="Hypertextovodkaz"/>
          <w:color w:val="auto"/>
          <w:u w:val="none"/>
        </w:rPr>
        <w:t>se sídlem Školní 500, 582 63 Ždírec nad Doubravou</w:t>
      </w:r>
      <w:r w:rsidR="001603A7" w:rsidRPr="001603A7">
        <w:rPr>
          <w:rStyle w:val="Hypertextovodkaz"/>
          <w:color w:val="auto"/>
          <w:u w:val="none"/>
        </w:rPr>
        <w:t xml:space="preserve">, </w:t>
      </w:r>
      <w:r w:rsidR="001A3869" w:rsidRPr="001603A7">
        <w:rPr>
          <w:rStyle w:val="Hypertextovodkaz"/>
          <w:color w:val="auto"/>
          <w:u w:val="none"/>
        </w:rPr>
        <w:t>IČ:</w:t>
      </w:r>
      <w:r w:rsidR="001603A7">
        <w:rPr>
          <w:rStyle w:val="Hypertextovodkaz"/>
          <w:color w:val="auto"/>
          <w:u w:val="none"/>
        </w:rPr>
        <w:t> </w:t>
      </w:r>
      <w:r w:rsidR="001A3869" w:rsidRPr="001603A7">
        <w:rPr>
          <w:rStyle w:val="Hypertextovodkaz"/>
          <w:color w:val="auto"/>
          <w:u w:val="none"/>
        </w:rPr>
        <w:t>27493245</w:t>
      </w:r>
    </w:p>
    <w:p w:rsidR="004614A5" w:rsidRDefault="004614A5" w:rsidP="001A3869">
      <w:pPr>
        <w:widowControl w:val="0"/>
        <w:suppressAutoHyphens/>
        <w:ind w:left="567"/>
        <w:jc w:val="both"/>
        <w:rPr>
          <w:rStyle w:val="Hypertextovodkaz"/>
          <w:color w:val="auto"/>
          <w:u w:val="none"/>
        </w:rPr>
      </w:pPr>
      <w:r w:rsidRPr="001A3869">
        <w:rPr>
          <w:rStyle w:val="Hypertextovodkaz"/>
          <w:color w:val="auto"/>
          <w:u w:val="none"/>
        </w:rPr>
        <w:t>zastoupená p. Jaroslavou Hájkovou</w:t>
      </w:r>
      <w:r w:rsidR="001A3869">
        <w:rPr>
          <w:rStyle w:val="Hypertextovodkaz"/>
          <w:color w:val="auto"/>
          <w:u w:val="none"/>
        </w:rPr>
        <w:t>¨</w:t>
      </w:r>
    </w:p>
    <w:p w:rsidR="001A3869" w:rsidRPr="001A3869" w:rsidRDefault="001A3869" w:rsidP="001A3869">
      <w:pPr>
        <w:widowControl w:val="0"/>
        <w:suppressAutoHyphens/>
        <w:ind w:left="567"/>
        <w:jc w:val="both"/>
        <w:rPr>
          <w:rStyle w:val="Hypertextovodkaz"/>
          <w:color w:val="auto"/>
          <w:u w:val="none"/>
        </w:rPr>
      </w:pPr>
      <w:r w:rsidRPr="001A3869">
        <w:rPr>
          <w:i/>
        </w:rPr>
        <w:t xml:space="preserve">(dále jen „Objednatel </w:t>
      </w:r>
      <w:r>
        <w:rPr>
          <w:i/>
        </w:rPr>
        <w:t>9</w:t>
      </w:r>
      <w:r w:rsidRPr="001A3869">
        <w:rPr>
          <w:i/>
        </w:rPr>
        <w:t>“)</w:t>
      </w:r>
    </w:p>
    <w:p w:rsidR="001A3869" w:rsidRPr="001A3869" w:rsidRDefault="001A3869" w:rsidP="001603A7">
      <w:pPr>
        <w:rPr>
          <w:rStyle w:val="Hypertextovodkaz"/>
          <w:color w:val="auto"/>
          <w:u w:val="none"/>
        </w:rPr>
      </w:pPr>
    </w:p>
    <w:p w:rsidR="00470EBC" w:rsidRDefault="00470EBC"/>
    <w:p w:rsidR="004614A5" w:rsidRPr="00B425F7" w:rsidRDefault="00BE0004" w:rsidP="004614A5">
      <w:pPr>
        <w:pStyle w:val="Default"/>
        <w:jc w:val="both"/>
        <w:rPr>
          <w:bCs/>
        </w:rPr>
      </w:pPr>
      <w:r w:rsidRPr="00BE0004">
        <w:t>u</w:t>
      </w:r>
      <w:r>
        <w:rPr>
          <w:bCs/>
        </w:rPr>
        <w:t>zavírají tuto s</w:t>
      </w:r>
      <w:r w:rsidR="004614A5" w:rsidRPr="00BE0004">
        <w:rPr>
          <w:bCs/>
        </w:rPr>
        <w:t>mlouvu o poskytov</w:t>
      </w:r>
      <w:r w:rsidR="00A87466">
        <w:rPr>
          <w:bCs/>
        </w:rPr>
        <w:t>ání služeb (dále jen "Smlouva")</w:t>
      </w:r>
      <w:r w:rsidR="004614A5" w:rsidRPr="00BE0004">
        <w:rPr>
          <w:bCs/>
        </w:rPr>
        <w:t xml:space="preserve"> </w:t>
      </w:r>
      <w:r>
        <w:rPr>
          <w:bCs/>
        </w:rPr>
        <w:t>podle ustanovení</w:t>
      </w:r>
      <w:r w:rsidR="004614A5" w:rsidRPr="00BE0004">
        <w:rPr>
          <w:bCs/>
        </w:rPr>
        <w:t xml:space="preserve"> §</w:t>
      </w:r>
      <w:r>
        <w:rPr>
          <w:bCs/>
        </w:rPr>
        <w:t> </w:t>
      </w:r>
      <w:r w:rsidR="004614A5" w:rsidRPr="00BE0004">
        <w:rPr>
          <w:bCs/>
        </w:rPr>
        <w:t>26</w:t>
      </w:r>
      <w:r w:rsidRPr="00BE0004">
        <w:rPr>
          <w:bCs/>
        </w:rPr>
        <w:t>9 odst. 2</w:t>
      </w:r>
      <w:r w:rsidR="00135274" w:rsidRPr="00BE0004">
        <w:rPr>
          <w:bCs/>
        </w:rPr>
        <w:t xml:space="preserve"> </w:t>
      </w:r>
      <w:r w:rsidR="004614A5" w:rsidRPr="00BE0004">
        <w:rPr>
          <w:bCs/>
        </w:rPr>
        <w:t>zákona č. 513/1991 Sb., obchodní zákoník, ve znění pozdějších předpisů</w:t>
      </w:r>
      <w:r w:rsidRPr="00BE0004">
        <w:rPr>
          <w:bCs/>
        </w:rPr>
        <w:t>.</w:t>
      </w:r>
    </w:p>
    <w:p w:rsidR="00470EBC" w:rsidRDefault="00470EBC" w:rsidP="00BE0004"/>
    <w:p w:rsidR="00470EBC" w:rsidRDefault="00470EBC"/>
    <w:p w:rsidR="00470EBC" w:rsidRPr="008273D3" w:rsidRDefault="00470EBC">
      <w:pPr>
        <w:jc w:val="center"/>
        <w:rPr>
          <w:b/>
        </w:rPr>
      </w:pPr>
      <w:r w:rsidRPr="008273D3">
        <w:rPr>
          <w:b/>
        </w:rPr>
        <w:lastRenderedPageBreak/>
        <w:t>Článek I.</w:t>
      </w:r>
    </w:p>
    <w:p w:rsidR="00470EBC" w:rsidRDefault="00470EBC" w:rsidP="00BE0004">
      <w:pPr>
        <w:pStyle w:val="Zkladntext"/>
      </w:pPr>
      <w:r>
        <w:t>Poskytovatel se zavazuje, že bude objednatel</w:t>
      </w:r>
      <w:r w:rsidR="00762196">
        <w:t>ům</w:t>
      </w:r>
      <w:r>
        <w:t xml:space="preserve"> poskytovat služby v rozsahu a za podmínek stanovených touto smlouvou a objednatel</w:t>
      </w:r>
      <w:r w:rsidR="00762196">
        <w:t>é</w:t>
      </w:r>
      <w:r>
        <w:t xml:space="preserve"> se zavazuj</w:t>
      </w:r>
      <w:r w:rsidR="00762196">
        <w:t>í</w:t>
      </w:r>
      <w:r>
        <w:t xml:space="preserve"> zaplatit poskytovateli úplatu ve výši a za podmínek stanovených touto smlouvou.</w:t>
      </w:r>
    </w:p>
    <w:p w:rsidR="00470EBC" w:rsidRDefault="00470EBC">
      <w:pPr>
        <w:jc w:val="both"/>
      </w:pPr>
    </w:p>
    <w:p w:rsidR="001111DC" w:rsidRDefault="001111DC">
      <w:pPr>
        <w:jc w:val="both"/>
      </w:pPr>
    </w:p>
    <w:p w:rsidR="00470EBC" w:rsidRPr="008273D3" w:rsidRDefault="00470EBC">
      <w:pPr>
        <w:jc w:val="center"/>
        <w:rPr>
          <w:b/>
        </w:rPr>
      </w:pPr>
      <w:r w:rsidRPr="008273D3">
        <w:rPr>
          <w:b/>
        </w:rPr>
        <w:t>Článek II.</w:t>
      </w:r>
    </w:p>
    <w:p w:rsidR="00762196" w:rsidRPr="00AA74DD" w:rsidRDefault="00470EBC" w:rsidP="00BE0004">
      <w:pPr>
        <w:jc w:val="both"/>
        <w:rPr>
          <w:iCs/>
        </w:rPr>
      </w:pPr>
      <w:r w:rsidRPr="00AA74DD">
        <w:t>Poskytovatel bude na základě této smlouvy provádět pro objednatele následující služby</w:t>
      </w:r>
      <w:r w:rsidR="00762196" w:rsidRPr="00AA74DD">
        <w:t>:</w:t>
      </w:r>
    </w:p>
    <w:p w:rsidR="00762196" w:rsidRPr="00AA74DD" w:rsidRDefault="00B7621D" w:rsidP="00BE0004">
      <w:pPr>
        <w:jc w:val="both"/>
        <w:rPr>
          <w:rFonts w:ascii="TimesNewRoman" w:eastAsia="TimesNewRoman" w:hAnsi="TimesNewRoman" w:cs="TimesNewRoman"/>
          <w:iCs/>
          <w:sz w:val="22"/>
          <w:szCs w:val="22"/>
        </w:rPr>
      </w:pPr>
      <w:r>
        <w:rPr>
          <w:rFonts w:ascii="TimesNewRoman" w:eastAsia="TimesNewRoman" w:hAnsi="TimesNewRoman" w:cs="TimesNewRoman"/>
          <w:iCs/>
          <w:sz w:val="22"/>
          <w:szCs w:val="22"/>
        </w:rPr>
        <w:t>z</w:t>
      </w:r>
      <w:r w:rsidR="0061178C" w:rsidRPr="00AA74DD">
        <w:rPr>
          <w:rFonts w:ascii="TimesNewRoman" w:eastAsia="TimesNewRoman" w:hAnsi="TimesNewRoman" w:cs="TimesNewRoman"/>
          <w:iCs/>
          <w:sz w:val="22"/>
          <w:szCs w:val="22"/>
        </w:rPr>
        <w:t>ajištění tří vzdělávacích a zpracování čtyř studií</w:t>
      </w:r>
    </w:p>
    <w:p w:rsidR="00762196" w:rsidRPr="00AA74DD" w:rsidRDefault="00762196" w:rsidP="00BE0004">
      <w:pPr>
        <w:ind w:left="567"/>
        <w:jc w:val="both"/>
        <w:rPr>
          <w:rFonts w:ascii="TimesNewRoman" w:eastAsia="TimesNewRoman" w:hAnsi="TimesNewRoman" w:cs="TimesNewRoman"/>
          <w:iCs/>
          <w:sz w:val="22"/>
          <w:szCs w:val="22"/>
        </w:rPr>
      </w:pPr>
      <w:r w:rsidRPr="00AA74DD">
        <w:rPr>
          <w:rFonts w:ascii="TimesNewRoman" w:eastAsia="TimesNewRoman" w:hAnsi="TimesNewRoman" w:cs="TimesNewRoman"/>
          <w:iCs/>
          <w:sz w:val="22"/>
          <w:szCs w:val="22"/>
        </w:rPr>
        <w:t>I. Vzdělávací moduly:</w:t>
      </w:r>
    </w:p>
    <w:p w:rsidR="00762196" w:rsidRPr="00AA74DD" w:rsidRDefault="00762196" w:rsidP="00BE0004">
      <w:pPr>
        <w:widowControl w:val="0"/>
        <w:numPr>
          <w:ilvl w:val="0"/>
          <w:numId w:val="14"/>
        </w:numPr>
        <w:suppressAutoHyphens/>
        <w:ind w:left="1276"/>
        <w:jc w:val="both"/>
        <w:rPr>
          <w:rFonts w:ascii="TimesNewRoman" w:eastAsia="TimesNewRoman" w:hAnsi="TimesNewRoman" w:cs="TimesNewRoman"/>
          <w:iCs/>
          <w:sz w:val="22"/>
          <w:szCs w:val="22"/>
        </w:rPr>
      </w:pPr>
      <w:r w:rsidRPr="00AA74DD">
        <w:rPr>
          <w:rFonts w:ascii="TimesNewRoman" w:eastAsia="TimesNewRoman" w:hAnsi="TimesNewRoman" w:cs="TimesNewRoman"/>
          <w:iCs/>
          <w:sz w:val="22"/>
          <w:szCs w:val="22"/>
        </w:rPr>
        <w:t>Vzdělávání občanů</w:t>
      </w:r>
    </w:p>
    <w:p w:rsidR="00762196" w:rsidRPr="00AA74DD" w:rsidRDefault="00762196" w:rsidP="00BE0004">
      <w:pPr>
        <w:widowControl w:val="0"/>
        <w:numPr>
          <w:ilvl w:val="0"/>
          <w:numId w:val="14"/>
        </w:numPr>
        <w:suppressAutoHyphens/>
        <w:ind w:left="1276"/>
        <w:jc w:val="both"/>
        <w:rPr>
          <w:rFonts w:ascii="TimesNewRoman" w:eastAsia="TimesNewRoman" w:hAnsi="TimesNewRoman" w:cs="TimesNewRoman"/>
          <w:iCs/>
          <w:sz w:val="22"/>
          <w:szCs w:val="22"/>
        </w:rPr>
      </w:pPr>
      <w:r w:rsidRPr="00AA74DD">
        <w:rPr>
          <w:rFonts w:ascii="TimesNewRoman" w:eastAsia="TimesNewRoman" w:hAnsi="TimesNewRoman" w:cs="TimesNewRoman"/>
          <w:iCs/>
          <w:sz w:val="22"/>
          <w:szCs w:val="22"/>
        </w:rPr>
        <w:t>Odborná příprava tzv. názorových vůdců</w:t>
      </w:r>
    </w:p>
    <w:p w:rsidR="00762196" w:rsidRPr="00AA74DD" w:rsidRDefault="00762196" w:rsidP="00BE0004">
      <w:pPr>
        <w:widowControl w:val="0"/>
        <w:numPr>
          <w:ilvl w:val="0"/>
          <w:numId w:val="14"/>
        </w:numPr>
        <w:suppressAutoHyphens/>
        <w:ind w:left="1276"/>
        <w:jc w:val="both"/>
        <w:rPr>
          <w:rFonts w:ascii="TimesNewRoman" w:eastAsia="TimesNewRoman" w:hAnsi="TimesNewRoman" w:cs="TimesNewRoman"/>
          <w:iCs/>
          <w:sz w:val="22"/>
          <w:szCs w:val="22"/>
        </w:rPr>
      </w:pPr>
      <w:r w:rsidRPr="00AA74DD">
        <w:rPr>
          <w:rFonts w:ascii="TimesNewRoman" w:eastAsia="TimesNewRoman" w:hAnsi="TimesNewRoman" w:cs="TimesNewRoman"/>
          <w:iCs/>
          <w:sz w:val="22"/>
          <w:szCs w:val="22"/>
        </w:rPr>
        <w:t>Vzdělávání manažerů venkova</w:t>
      </w:r>
    </w:p>
    <w:p w:rsidR="00762196" w:rsidRPr="00AA74DD" w:rsidRDefault="00762196" w:rsidP="00BE0004">
      <w:pPr>
        <w:ind w:left="567"/>
        <w:jc w:val="both"/>
        <w:rPr>
          <w:rFonts w:ascii="TimesNewRoman" w:eastAsia="TimesNewRoman" w:hAnsi="TimesNewRoman" w:cs="TimesNewRoman"/>
          <w:iCs/>
          <w:sz w:val="22"/>
          <w:szCs w:val="22"/>
        </w:rPr>
      </w:pPr>
      <w:r w:rsidRPr="00AA74DD">
        <w:rPr>
          <w:rFonts w:ascii="TimesNewRoman" w:eastAsia="TimesNewRoman" w:hAnsi="TimesNewRoman" w:cs="TimesNewRoman"/>
          <w:iCs/>
          <w:sz w:val="22"/>
          <w:szCs w:val="22"/>
        </w:rPr>
        <w:t>II. Studie:</w:t>
      </w:r>
    </w:p>
    <w:p w:rsidR="00762196" w:rsidRPr="00AA74DD" w:rsidRDefault="00762196" w:rsidP="00BE0004">
      <w:pPr>
        <w:widowControl w:val="0"/>
        <w:numPr>
          <w:ilvl w:val="0"/>
          <w:numId w:val="24"/>
        </w:numPr>
        <w:suppressAutoHyphens/>
        <w:ind w:left="1276" w:hanging="357"/>
        <w:jc w:val="both"/>
        <w:rPr>
          <w:rFonts w:ascii="TimesNewRoman" w:eastAsia="TimesNewRoman" w:hAnsi="TimesNewRoman" w:cs="TimesNewRoman"/>
          <w:iCs/>
          <w:sz w:val="22"/>
          <w:szCs w:val="22"/>
        </w:rPr>
      </w:pPr>
      <w:r w:rsidRPr="00AA74DD">
        <w:rPr>
          <w:rFonts w:ascii="TimesNewRoman" w:eastAsia="TimesNewRoman" w:hAnsi="TimesNewRoman" w:cs="TimesNewRoman"/>
          <w:iCs/>
          <w:sz w:val="22"/>
          <w:szCs w:val="22"/>
        </w:rPr>
        <w:t>Vzdělávání pro obyvatele venkova</w:t>
      </w:r>
    </w:p>
    <w:p w:rsidR="00762196" w:rsidRPr="00AA74DD" w:rsidRDefault="00762196" w:rsidP="00BE0004">
      <w:pPr>
        <w:widowControl w:val="0"/>
        <w:numPr>
          <w:ilvl w:val="0"/>
          <w:numId w:val="24"/>
        </w:numPr>
        <w:suppressAutoHyphens/>
        <w:ind w:left="1276"/>
        <w:jc w:val="both"/>
        <w:rPr>
          <w:rFonts w:ascii="TimesNewRoman" w:eastAsia="TimesNewRoman" w:hAnsi="TimesNewRoman" w:cs="TimesNewRoman"/>
          <w:iCs/>
          <w:sz w:val="22"/>
          <w:szCs w:val="22"/>
        </w:rPr>
      </w:pPr>
      <w:r w:rsidRPr="00AA74DD">
        <w:rPr>
          <w:rFonts w:ascii="TimesNewRoman" w:eastAsia="TimesNewRoman" w:hAnsi="TimesNewRoman" w:cs="TimesNewRoman"/>
          <w:iCs/>
          <w:sz w:val="22"/>
          <w:szCs w:val="22"/>
        </w:rPr>
        <w:t>Odborná příprava tzv. názorových vůdců, jejich působení na venkově, způsoby jejich oceňování</w:t>
      </w:r>
    </w:p>
    <w:p w:rsidR="00762196" w:rsidRPr="00AA74DD" w:rsidRDefault="00762196" w:rsidP="00BE0004">
      <w:pPr>
        <w:widowControl w:val="0"/>
        <w:numPr>
          <w:ilvl w:val="0"/>
          <w:numId w:val="24"/>
        </w:numPr>
        <w:suppressAutoHyphens/>
        <w:ind w:left="1276"/>
        <w:jc w:val="both"/>
        <w:rPr>
          <w:rFonts w:ascii="TimesNewRoman" w:eastAsia="TimesNewRoman" w:hAnsi="TimesNewRoman" w:cs="TimesNewRoman"/>
          <w:iCs/>
          <w:sz w:val="22"/>
          <w:szCs w:val="22"/>
        </w:rPr>
      </w:pPr>
      <w:r w:rsidRPr="00AA74DD">
        <w:rPr>
          <w:rFonts w:ascii="TimesNewRoman" w:eastAsia="TimesNewRoman" w:hAnsi="TimesNewRoman" w:cs="TimesNewRoman"/>
          <w:iCs/>
          <w:sz w:val="22"/>
          <w:szCs w:val="22"/>
        </w:rPr>
        <w:t>Nutné a postačující podmínky pro aplikaci metody LEADER na území ČR v letech 2014-2020 z pohledu vzdělávání a spolupráce)</w:t>
      </w:r>
    </w:p>
    <w:p w:rsidR="00762196" w:rsidRPr="00AA74DD" w:rsidRDefault="00762196" w:rsidP="00BE0004">
      <w:pPr>
        <w:widowControl w:val="0"/>
        <w:numPr>
          <w:ilvl w:val="0"/>
          <w:numId w:val="24"/>
        </w:numPr>
        <w:suppressAutoHyphens/>
        <w:ind w:left="1276"/>
        <w:jc w:val="both"/>
        <w:rPr>
          <w:rFonts w:ascii="TimesNewRoman" w:eastAsia="TimesNewRoman" w:hAnsi="TimesNewRoman" w:cs="TimesNewRoman"/>
          <w:iCs/>
          <w:sz w:val="22"/>
          <w:szCs w:val="22"/>
        </w:rPr>
      </w:pPr>
      <w:r w:rsidRPr="00AA74DD">
        <w:rPr>
          <w:rFonts w:ascii="TimesNewRoman" w:eastAsia="TimesNewRoman" w:hAnsi="TimesNewRoman" w:cs="TimesNewRoman"/>
          <w:iCs/>
          <w:sz w:val="22"/>
          <w:szCs w:val="22"/>
        </w:rPr>
        <w:t>Srovnávací studie různých venkovů ČR (Sudety, příměstský venkov, českomoravský venkov)</w:t>
      </w:r>
    </w:p>
    <w:p w:rsidR="00762196" w:rsidRPr="00AA74DD" w:rsidRDefault="00B425F7" w:rsidP="00BE0004">
      <w:pPr>
        <w:jc w:val="both"/>
        <w:rPr>
          <w:iCs/>
        </w:rPr>
      </w:pPr>
      <w:r>
        <w:rPr>
          <w:iCs/>
        </w:rPr>
        <w:t>Služby jsou blíže specifikovány v</w:t>
      </w:r>
      <w:r w:rsidR="00AA74DD">
        <w:rPr>
          <w:iCs/>
        </w:rPr>
        <w:t> </w:t>
      </w:r>
      <w:r w:rsidR="00AA74DD" w:rsidRPr="00502168">
        <w:rPr>
          <w:iCs/>
        </w:rPr>
        <w:t>Příloze č. 1</w:t>
      </w:r>
      <w:r w:rsidRPr="00502168">
        <w:rPr>
          <w:iCs/>
        </w:rPr>
        <w:t xml:space="preserve"> ke Smlouvě</w:t>
      </w:r>
      <w:r w:rsidR="00AA74DD" w:rsidRPr="00502168">
        <w:rPr>
          <w:iCs/>
        </w:rPr>
        <w:t>.</w:t>
      </w:r>
    </w:p>
    <w:p w:rsidR="00470EBC" w:rsidRDefault="00470EBC">
      <w:pPr>
        <w:jc w:val="both"/>
      </w:pPr>
    </w:p>
    <w:p w:rsidR="001111DC" w:rsidRDefault="001111DC">
      <w:pPr>
        <w:jc w:val="both"/>
      </w:pPr>
    </w:p>
    <w:p w:rsidR="00470EBC" w:rsidRPr="008273D3" w:rsidRDefault="00470EBC">
      <w:pPr>
        <w:jc w:val="center"/>
        <w:rPr>
          <w:b/>
        </w:rPr>
      </w:pPr>
      <w:r w:rsidRPr="008273D3">
        <w:rPr>
          <w:b/>
        </w:rPr>
        <w:t>Článek III.</w:t>
      </w:r>
    </w:p>
    <w:p w:rsidR="00AF3C85" w:rsidRDefault="00470EBC" w:rsidP="00B425F7">
      <w:pPr>
        <w:numPr>
          <w:ilvl w:val="0"/>
          <w:numId w:val="7"/>
        </w:numPr>
        <w:tabs>
          <w:tab w:val="clear" w:pos="720"/>
        </w:tabs>
        <w:ind w:left="360"/>
        <w:jc w:val="both"/>
      </w:pPr>
      <w:r>
        <w:t xml:space="preserve">Za poskytování služeb </w:t>
      </w:r>
      <w:r w:rsidR="008273D3">
        <w:t xml:space="preserve">dle článku II. </w:t>
      </w:r>
      <w:r>
        <w:t xml:space="preserve">se sjednává cena ve výši </w:t>
      </w:r>
      <w:r w:rsidR="00B425F7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425F7">
        <w:instrText xml:space="preserve"> FORMTEXT </w:instrText>
      </w:r>
      <w:r w:rsidR="00B425F7">
        <w:fldChar w:fldCharType="separate"/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rPr>
          <w:noProof/>
        </w:rPr>
        <w:t> </w:t>
      </w:r>
      <w:r w:rsidR="00B425F7">
        <w:fldChar w:fldCharType="end"/>
      </w:r>
      <w:bookmarkEnd w:id="5"/>
      <w:r>
        <w:t xml:space="preserve"> Kč </w:t>
      </w:r>
      <w:r w:rsidR="00B425F7">
        <w:t xml:space="preserve">vč. DPH. </w:t>
      </w:r>
      <w:r w:rsidR="008273D3">
        <w:t xml:space="preserve">Celková cena je stanovena jako maximálně přípustná. </w:t>
      </w:r>
      <w:r w:rsidR="00AF3C85">
        <w:t xml:space="preserve">Položkový rozpočet je nedílnou součástí </w:t>
      </w:r>
      <w:r w:rsidR="008273D3">
        <w:t>S</w:t>
      </w:r>
      <w:r w:rsidR="00AF3C85">
        <w:t>mlouvy.</w:t>
      </w:r>
    </w:p>
    <w:p w:rsidR="008273D3" w:rsidRDefault="008273D3" w:rsidP="008273D3">
      <w:pPr>
        <w:jc w:val="both"/>
      </w:pPr>
    </w:p>
    <w:p w:rsidR="007D0122" w:rsidRPr="00502168" w:rsidRDefault="00470EBC" w:rsidP="00B425F7">
      <w:pPr>
        <w:numPr>
          <w:ilvl w:val="0"/>
          <w:numId w:val="7"/>
        </w:numPr>
        <w:tabs>
          <w:tab w:val="clear" w:pos="720"/>
        </w:tabs>
        <w:ind w:left="360"/>
        <w:jc w:val="both"/>
      </w:pPr>
      <w:r>
        <w:t xml:space="preserve">Cena bude poskytovatelem vyúčtována vždy </w:t>
      </w:r>
      <w:r w:rsidR="00B425F7">
        <w:t xml:space="preserve">po ukončení příslušného </w:t>
      </w:r>
      <w:r w:rsidR="00B425F7" w:rsidRPr="00536B7C">
        <w:rPr>
          <w:bCs/>
          <w:iCs/>
          <w:sz w:val="22"/>
          <w:szCs w:val="22"/>
        </w:rPr>
        <w:t>kurzu</w:t>
      </w:r>
      <w:r w:rsidR="00B425F7">
        <w:rPr>
          <w:bCs/>
          <w:iCs/>
          <w:sz w:val="22"/>
          <w:szCs w:val="22"/>
        </w:rPr>
        <w:t>. V případě kurzu Manažer venkova bude platba provedena po ukončení každého semestru a dále po ukončení bloku závěrečných zkoušek.</w:t>
      </w:r>
      <w:r w:rsidR="00B425F7" w:rsidRPr="003C2245">
        <w:rPr>
          <w:bCs/>
          <w:iCs/>
          <w:sz w:val="22"/>
          <w:szCs w:val="22"/>
        </w:rPr>
        <w:t xml:space="preserve"> </w:t>
      </w:r>
      <w:r w:rsidR="00B425F7" w:rsidRPr="00B425F7">
        <w:rPr>
          <w:bCs/>
          <w:iCs/>
          <w:sz w:val="22"/>
          <w:szCs w:val="22"/>
        </w:rPr>
        <w:t>Úhrada studií bude provedena po jejich zpracování po ukončení všech modulů vzdělávání</w:t>
      </w:r>
      <w:r w:rsidR="00B425F7" w:rsidRPr="00502168">
        <w:rPr>
          <w:bCs/>
          <w:iCs/>
          <w:sz w:val="22"/>
          <w:szCs w:val="22"/>
        </w:rPr>
        <w:t xml:space="preserve">. Termíny vyúčtování jsou uvedeny v Příloze č. 1 ke Smlouvě. </w:t>
      </w:r>
    </w:p>
    <w:p w:rsidR="008273D3" w:rsidRPr="00502168" w:rsidRDefault="008273D3" w:rsidP="008273D3">
      <w:pPr>
        <w:jc w:val="both"/>
      </w:pPr>
    </w:p>
    <w:p w:rsidR="007D0122" w:rsidRPr="00502168" w:rsidRDefault="008273D3" w:rsidP="008273D3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/>
          <w:spacing w:val="-11"/>
        </w:rPr>
      </w:pPr>
      <w:r w:rsidRPr="00502168">
        <w:t>Daňové doklady (faktury)</w:t>
      </w:r>
      <w:r w:rsidR="00470EBC" w:rsidRPr="00502168">
        <w:t xml:space="preserve"> bud</w:t>
      </w:r>
      <w:r w:rsidRPr="00502168">
        <w:t>ou</w:t>
      </w:r>
      <w:r w:rsidR="00470EBC" w:rsidRPr="00502168">
        <w:t xml:space="preserve"> zasíl</w:t>
      </w:r>
      <w:r w:rsidR="007D0122" w:rsidRPr="00502168">
        <w:t>án</w:t>
      </w:r>
      <w:r w:rsidR="0012171D">
        <w:t>y</w:t>
      </w:r>
      <w:r w:rsidR="007D0122" w:rsidRPr="00502168">
        <w:t xml:space="preserve"> na </w:t>
      </w:r>
      <w:r w:rsidR="00470EBC" w:rsidRPr="00502168">
        <w:t xml:space="preserve">adresu </w:t>
      </w:r>
      <w:r w:rsidR="007D0122" w:rsidRPr="00502168">
        <w:t xml:space="preserve">příslušného </w:t>
      </w:r>
      <w:r w:rsidR="00470EBC" w:rsidRPr="00502168">
        <w:t>objednatele</w:t>
      </w:r>
      <w:r w:rsidRPr="00502168">
        <w:t xml:space="preserve"> (dle Přílohy č. 1 ke Smlouvě)</w:t>
      </w:r>
      <w:r w:rsidR="00470EBC" w:rsidRPr="00502168">
        <w:t xml:space="preserve"> uvedenou v záhlaví této smlouvy. </w:t>
      </w:r>
      <w:r w:rsidR="007D0122" w:rsidRPr="00502168">
        <w:rPr>
          <w:color w:val="000000"/>
        </w:rPr>
        <w:t>Fakturováno bude na základě daňového dokladu, který bude splňovat náležitosti dle platných právních předpisů. Pokud daňový doklad uvedené náležitosti splňovat nebude, je objednatel oprávněn jej vrátit. Vrácením pozbývá faktura platnosti.</w:t>
      </w:r>
    </w:p>
    <w:p w:rsidR="008273D3" w:rsidRPr="00502168" w:rsidRDefault="008273D3" w:rsidP="008273D3">
      <w:pPr>
        <w:jc w:val="both"/>
        <w:rPr>
          <w:color w:val="000000"/>
          <w:spacing w:val="-11"/>
        </w:rPr>
      </w:pPr>
    </w:p>
    <w:p w:rsidR="008273D3" w:rsidRPr="00502168" w:rsidRDefault="008273D3" w:rsidP="008273D3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/>
          <w:spacing w:val="-12"/>
        </w:rPr>
      </w:pPr>
      <w:r w:rsidRPr="00502168">
        <w:t>Splatnost</w:t>
      </w:r>
      <w:r w:rsidRPr="00502168">
        <w:rPr>
          <w:bCs/>
          <w:iCs/>
          <w:sz w:val="22"/>
          <w:szCs w:val="22"/>
        </w:rPr>
        <w:t xml:space="preserve"> daňových dokladů (faktur) je </w:t>
      </w:r>
      <w:r w:rsidRPr="00502168">
        <w:rPr>
          <w:iCs/>
        </w:rPr>
        <w:t>21</w:t>
      </w:r>
      <w:r w:rsidRPr="00502168">
        <w:t xml:space="preserve"> dnů ode dne doručení objednateli. </w:t>
      </w:r>
      <w:r w:rsidRPr="00502168">
        <w:rPr>
          <w:color w:val="000000"/>
        </w:rPr>
        <w:t xml:space="preserve">Pro účel dodržení termínu splatností </w:t>
      </w:r>
      <w:r w:rsidRPr="00502168">
        <w:rPr>
          <w:color w:val="000000"/>
          <w:spacing w:val="-1"/>
        </w:rPr>
        <w:t xml:space="preserve">faktury je platba považována za uhrazenou v den, kdy byla odepsána z účtu objednatele a poukázána ve prospěch </w:t>
      </w:r>
      <w:r w:rsidRPr="00502168">
        <w:rPr>
          <w:color w:val="000000"/>
        </w:rPr>
        <w:t>účtu poskytovatele uvedený na faktuře.</w:t>
      </w:r>
    </w:p>
    <w:p w:rsidR="001111DC" w:rsidRPr="00502168" w:rsidRDefault="001111DC" w:rsidP="001111DC">
      <w:pPr>
        <w:jc w:val="both"/>
        <w:rPr>
          <w:color w:val="000000"/>
          <w:spacing w:val="-12"/>
        </w:rPr>
      </w:pPr>
    </w:p>
    <w:p w:rsidR="00470EBC" w:rsidRPr="00502168" w:rsidRDefault="00470EBC" w:rsidP="00B425F7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502168">
        <w:rPr>
          <w:iCs/>
        </w:rPr>
        <w:t>Zhotovitel je povinen připojit k faktuře výkaz poskytnutých služeb</w:t>
      </w:r>
      <w:r w:rsidR="00B425F7" w:rsidRPr="00502168">
        <w:rPr>
          <w:iCs/>
        </w:rPr>
        <w:t xml:space="preserve"> v souladu s rozpočtem a Smlouvou</w:t>
      </w:r>
      <w:r w:rsidRPr="00502168">
        <w:rPr>
          <w:iCs/>
        </w:rPr>
        <w:t>.</w:t>
      </w:r>
    </w:p>
    <w:p w:rsidR="001111DC" w:rsidRPr="00AF3C85" w:rsidRDefault="001111DC" w:rsidP="001111DC">
      <w:pPr>
        <w:jc w:val="both"/>
      </w:pPr>
    </w:p>
    <w:p w:rsidR="00470EBC" w:rsidRDefault="00470EBC">
      <w:pPr>
        <w:numPr>
          <w:ilvl w:val="0"/>
          <w:numId w:val="7"/>
        </w:numPr>
        <w:tabs>
          <w:tab w:val="clear" w:pos="720"/>
        </w:tabs>
        <w:ind w:left="360"/>
      </w:pPr>
      <w:r>
        <w:t>Objednatel neposkytuje poskytovateli žádnou zálohu</w:t>
      </w:r>
      <w:r w:rsidR="00AA74DD">
        <w:t>.</w:t>
      </w:r>
    </w:p>
    <w:p w:rsidR="00BE0004" w:rsidRDefault="00BE0004" w:rsidP="00BE0004">
      <w:pPr>
        <w:jc w:val="both"/>
      </w:pPr>
    </w:p>
    <w:p w:rsidR="00470EBC" w:rsidRPr="00B812A7" w:rsidRDefault="00470EBC" w:rsidP="00BE0004">
      <w:pPr>
        <w:numPr>
          <w:ilvl w:val="0"/>
          <w:numId w:val="7"/>
        </w:numPr>
        <w:tabs>
          <w:tab w:val="clear" w:pos="720"/>
        </w:tabs>
        <w:ind w:left="360"/>
      </w:pPr>
      <w:r w:rsidRPr="00B812A7">
        <w:t xml:space="preserve">V případě prodlení s placením bude účtována smluvní pokuta ve výši </w:t>
      </w:r>
      <w:r w:rsidR="00BE0004" w:rsidRPr="00B812A7">
        <w:t>0,0</w:t>
      </w:r>
      <w:r w:rsidR="00883A36" w:rsidRPr="00B812A7">
        <w:t>1</w:t>
      </w:r>
      <w:r w:rsidRPr="00B812A7">
        <w:t xml:space="preserve"> % za každý den prodlení</w:t>
      </w:r>
      <w:r w:rsidR="00BE0004" w:rsidRPr="00B812A7">
        <w:t>.</w:t>
      </w:r>
    </w:p>
    <w:p w:rsidR="00470EBC" w:rsidRPr="00170247" w:rsidRDefault="00470EBC">
      <w:pPr>
        <w:numPr>
          <w:ilvl w:val="0"/>
          <w:numId w:val="7"/>
        </w:numPr>
        <w:tabs>
          <w:tab w:val="clear" w:pos="720"/>
        </w:tabs>
        <w:ind w:left="360"/>
        <w:jc w:val="both"/>
      </w:pPr>
      <w:r w:rsidRPr="00170247">
        <w:lastRenderedPageBreak/>
        <w:t>Bude-li objednatel v prodlení s placením sjednané ceny, je poskytovatel oprávněn pozastavit poskytování služeb až do úplného zaplacení dlužné částky.</w:t>
      </w:r>
    </w:p>
    <w:p w:rsidR="00470EBC" w:rsidRDefault="00470EBC">
      <w:pPr>
        <w:jc w:val="both"/>
      </w:pPr>
    </w:p>
    <w:p w:rsidR="001111DC" w:rsidRDefault="001111DC">
      <w:pPr>
        <w:jc w:val="both"/>
      </w:pPr>
    </w:p>
    <w:p w:rsidR="00470EBC" w:rsidRPr="001111DC" w:rsidRDefault="00470EBC">
      <w:pPr>
        <w:jc w:val="center"/>
        <w:rPr>
          <w:b/>
        </w:rPr>
      </w:pPr>
      <w:r w:rsidRPr="001111DC">
        <w:rPr>
          <w:b/>
        </w:rPr>
        <w:t>Článek IV.</w:t>
      </w:r>
    </w:p>
    <w:p w:rsidR="007D0122" w:rsidRPr="00085339" w:rsidRDefault="007D0122" w:rsidP="00085339">
      <w:pPr>
        <w:jc w:val="both"/>
      </w:pPr>
      <w:r w:rsidRPr="00085339">
        <w:rPr>
          <w:color w:val="000000"/>
        </w:rPr>
        <w:t>Smlouva se uzavírá na dobu určitou, platnost a účinnost smlouvy končí dnem protokolárního převzetí předmětu</w:t>
      </w:r>
      <w:r w:rsidRPr="00085339">
        <w:rPr>
          <w:color w:val="000000"/>
          <w:spacing w:val="-3"/>
        </w:rPr>
        <w:t xml:space="preserve"> dle čl. II. této Smlouvy.</w:t>
      </w:r>
    </w:p>
    <w:p w:rsidR="007D0122" w:rsidRPr="00AF3C85" w:rsidRDefault="007D0122" w:rsidP="001111DC">
      <w:pPr>
        <w:jc w:val="both"/>
      </w:pPr>
    </w:p>
    <w:p w:rsidR="00470EBC" w:rsidRDefault="00470EBC">
      <w:pPr>
        <w:jc w:val="both"/>
      </w:pPr>
    </w:p>
    <w:p w:rsidR="00470EBC" w:rsidRPr="001111DC" w:rsidRDefault="00470EBC">
      <w:pPr>
        <w:jc w:val="center"/>
        <w:rPr>
          <w:b/>
        </w:rPr>
      </w:pPr>
      <w:r w:rsidRPr="001111DC">
        <w:rPr>
          <w:b/>
        </w:rPr>
        <w:t>Článek V.</w:t>
      </w:r>
    </w:p>
    <w:p w:rsidR="00470EBC" w:rsidRDefault="00470EBC">
      <w:pPr>
        <w:numPr>
          <w:ilvl w:val="0"/>
          <w:numId w:val="9"/>
        </w:numPr>
        <w:tabs>
          <w:tab w:val="clear" w:pos="720"/>
        </w:tabs>
        <w:ind w:left="360"/>
        <w:jc w:val="both"/>
      </w:pPr>
      <w:r>
        <w:t>Objednatel se zavazuje poskytnout zhotoviteli veškerou součinnost nutnou k zajištění řádného poskytování služby</w:t>
      </w:r>
      <w:r w:rsidR="007D0122">
        <w:t>.</w:t>
      </w:r>
    </w:p>
    <w:p w:rsidR="001111DC" w:rsidRDefault="001111DC" w:rsidP="001111DC">
      <w:pPr>
        <w:jc w:val="both"/>
      </w:pPr>
    </w:p>
    <w:p w:rsidR="00470EBC" w:rsidRDefault="00470EBC">
      <w:pPr>
        <w:numPr>
          <w:ilvl w:val="0"/>
          <w:numId w:val="9"/>
        </w:numPr>
        <w:tabs>
          <w:tab w:val="clear" w:pos="720"/>
        </w:tabs>
        <w:ind w:left="360"/>
        <w:jc w:val="both"/>
      </w:pPr>
      <w:r>
        <w:t>Poskytovatel se zavazuje při poskytování služby postupovat s veškerou odbornou péčí a dodržovat všechny právní předpisy vztahující se k poskytované službě. V případě jejich porušení vzniká objednateli nárok na náhradu škody způsobené porušením těchto povinností.</w:t>
      </w:r>
      <w:r w:rsidR="00986291">
        <w:t xml:space="preserve"> Poskytovatele neodpovídá za případnou škodu, která bude způsobena tím, že se řídil výslovnými pokyny objednatele, nebo tím, že mu objednatel předal chybné, nepřesné či neúplné podklady.</w:t>
      </w:r>
    </w:p>
    <w:p w:rsidR="001111DC" w:rsidRDefault="001111DC" w:rsidP="001111DC">
      <w:pPr>
        <w:jc w:val="both"/>
      </w:pPr>
    </w:p>
    <w:p w:rsidR="00470EBC" w:rsidRDefault="00470EBC">
      <w:pPr>
        <w:numPr>
          <w:ilvl w:val="0"/>
          <w:numId w:val="9"/>
        </w:numPr>
        <w:tabs>
          <w:tab w:val="clear" w:pos="720"/>
        </w:tabs>
        <w:ind w:left="360"/>
        <w:jc w:val="both"/>
      </w:pPr>
      <w:r>
        <w:t>Poskytovatel je oprávněn při zpracování prací a při svých činnostech použít spolupracující osoby. V tomto případě však odpovídá objednateli ve stejném rozsahu</w:t>
      </w:r>
      <w:r w:rsidR="001111DC">
        <w:t>,</w:t>
      </w:r>
      <w:r>
        <w:t xml:space="preserve"> jako by služby poskytoval on sám. </w:t>
      </w:r>
    </w:p>
    <w:p w:rsidR="001111DC" w:rsidRDefault="001111DC" w:rsidP="001111DC">
      <w:pPr>
        <w:jc w:val="both"/>
      </w:pPr>
    </w:p>
    <w:p w:rsidR="001111DC" w:rsidRDefault="00470EBC" w:rsidP="001111DC">
      <w:pPr>
        <w:numPr>
          <w:ilvl w:val="0"/>
          <w:numId w:val="9"/>
        </w:numPr>
        <w:tabs>
          <w:tab w:val="clear" w:pos="720"/>
        </w:tabs>
        <w:ind w:left="360"/>
        <w:jc w:val="both"/>
      </w:pPr>
      <w:r>
        <w:t xml:space="preserve">Poskytovatel je povinen zachovávat mlčenlivost o všech informacích, které získal od objednatele v souvislosti s posykováním služby a zavazuje se, </w:t>
      </w:r>
      <w:r w:rsidR="007D0122">
        <w:t xml:space="preserve">že </w:t>
      </w:r>
      <w:r>
        <w:t>zajistí, aby dokumenty předané mu objednatelem nebyly zneužity třetími osobami. Povinnost zachovávat mlčenlivost trvá i po skončení smluvního vztahu založeného touto smlouvou. Poskytovatel zajistí splnění této povinnosti také třetími osobami.</w:t>
      </w:r>
    </w:p>
    <w:p w:rsidR="00470EBC" w:rsidRDefault="00470EBC">
      <w:pPr>
        <w:jc w:val="both"/>
      </w:pPr>
    </w:p>
    <w:p w:rsidR="001111DC" w:rsidRDefault="001111DC">
      <w:pPr>
        <w:jc w:val="both"/>
      </w:pPr>
    </w:p>
    <w:p w:rsidR="00470EBC" w:rsidRPr="001111DC" w:rsidRDefault="00470EBC">
      <w:pPr>
        <w:jc w:val="center"/>
        <w:rPr>
          <w:b/>
        </w:rPr>
      </w:pPr>
      <w:r w:rsidRPr="001111DC">
        <w:rPr>
          <w:b/>
        </w:rPr>
        <w:t>Článek VI.</w:t>
      </w:r>
    </w:p>
    <w:p w:rsidR="00AF3C85" w:rsidRPr="004446BA" w:rsidRDefault="00691E28" w:rsidP="00AF3C85">
      <w:pPr>
        <w:numPr>
          <w:ilvl w:val="0"/>
          <w:numId w:val="18"/>
        </w:numPr>
        <w:tabs>
          <w:tab w:val="clear" w:pos="720"/>
          <w:tab w:val="left" w:pos="363"/>
        </w:tabs>
        <w:ind w:left="363" w:hanging="363"/>
        <w:jc w:val="both"/>
        <w:rPr>
          <w:rFonts w:cs="Arial"/>
          <w:bCs/>
          <w:iCs/>
        </w:rPr>
      </w:pPr>
      <w:r w:rsidRPr="004446BA">
        <w:rPr>
          <w:rFonts w:cs="Arial"/>
          <w:bCs/>
          <w:iCs/>
        </w:rPr>
        <w:t>Poskytovatel</w:t>
      </w:r>
      <w:r w:rsidR="00AF3C85" w:rsidRPr="004446BA">
        <w:rPr>
          <w:rFonts w:cs="Arial"/>
          <w:bCs/>
          <w:iCs/>
        </w:rPr>
        <w:t xml:space="preserve"> </w:t>
      </w:r>
      <w:r w:rsidR="00AF3C85" w:rsidRPr="004446BA">
        <w:t>není</w:t>
      </w:r>
      <w:r w:rsidR="00AF3C85" w:rsidRPr="004446BA">
        <w:rPr>
          <w:rFonts w:cs="Arial"/>
          <w:bCs/>
          <w:iCs/>
        </w:rPr>
        <w:t xml:space="preserve"> oprávněn měnit časový rozsah kurzů uvedený v Příloze č. 1 ke Smlouvě.</w:t>
      </w:r>
    </w:p>
    <w:p w:rsidR="00AF3C85" w:rsidRPr="004446BA" w:rsidRDefault="00AF3C85" w:rsidP="00AF3C85">
      <w:pPr>
        <w:jc w:val="both"/>
        <w:rPr>
          <w:rFonts w:cs="Arial"/>
          <w:bCs/>
          <w:iCs/>
        </w:rPr>
      </w:pPr>
    </w:p>
    <w:p w:rsidR="00AF3C85" w:rsidRPr="004446BA" w:rsidRDefault="00691E28" w:rsidP="00AF3C85">
      <w:pPr>
        <w:numPr>
          <w:ilvl w:val="0"/>
          <w:numId w:val="18"/>
        </w:numPr>
        <w:tabs>
          <w:tab w:val="clear" w:pos="720"/>
          <w:tab w:val="left" w:pos="363"/>
        </w:tabs>
        <w:ind w:left="363" w:hanging="363"/>
        <w:jc w:val="both"/>
        <w:rPr>
          <w:rFonts w:cs="Arial"/>
          <w:bCs/>
          <w:iCs/>
        </w:rPr>
      </w:pPr>
      <w:r w:rsidRPr="004446BA">
        <w:rPr>
          <w:rFonts w:cs="Arial"/>
          <w:bCs/>
          <w:iCs/>
        </w:rPr>
        <w:t>Poskytovatel</w:t>
      </w:r>
      <w:r w:rsidR="00AF3C85" w:rsidRPr="004446BA">
        <w:rPr>
          <w:rFonts w:cs="Arial"/>
          <w:bCs/>
          <w:iCs/>
        </w:rPr>
        <w:t xml:space="preserve"> není oprávněn měnit termíny kurzů. Případné změny termínů uvedených</w:t>
      </w:r>
      <w:r w:rsidRPr="004446BA">
        <w:rPr>
          <w:rFonts w:cs="Arial"/>
          <w:bCs/>
          <w:iCs/>
        </w:rPr>
        <w:t xml:space="preserve"> v Příloze č. 1 ke Smlouvě</w:t>
      </w:r>
      <w:r w:rsidR="00AF3C85" w:rsidRPr="004446BA">
        <w:rPr>
          <w:rFonts w:cs="Arial"/>
          <w:bCs/>
          <w:iCs/>
        </w:rPr>
        <w:t xml:space="preserve"> podléhají schválení </w:t>
      </w:r>
      <w:r w:rsidRPr="004446BA">
        <w:rPr>
          <w:rFonts w:cs="Arial"/>
          <w:bCs/>
          <w:iCs/>
        </w:rPr>
        <w:t>příslušným objednatelem</w:t>
      </w:r>
      <w:r w:rsidR="00AF3C85" w:rsidRPr="004446BA">
        <w:rPr>
          <w:rFonts w:cs="Arial"/>
          <w:bCs/>
          <w:iCs/>
        </w:rPr>
        <w:t xml:space="preserve">, </w:t>
      </w:r>
      <w:r w:rsidRPr="004446BA">
        <w:rPr>
          <w:rFonts w:cs="Arial"/>
          <w:bCs/>
          <w:iCs/>
        </w:rPr>
        <w:t>poskytovatel</w:t>
      </w:r>
      <w:r w:rsidR="00AF3C85" w:rsidRPr="004446BA">
        <w:rPr>
          <w:rFonts w:cs="Arial"/>
          <w:bCs/>
          <w:iCs/>
        </w:rPr>
        <w:t xml:space="preserve"> je povinen navrhnout případnou změnu minimálně 20 pracovních dní před konáním příslušného kurzu.</w:t>
      </w:r>
    </w:p>
    <w:p w:rsidR="00AF3C85" w:rsidRPr="004446BA" w:rsidRDefault="00AF3C85" w:rsidP="00AF3C85">
      <w:pPr>
        <w:widowControl w:val="0"/>
        <w:jc w:val="both"/>
        <w:rPr>
          <w:rFonts w:cs="Arial"/>
          <w:bCs/>
          <w:iCs/>
        </w:rPr>
      </w:pPr>
    </w:p>
    <w:p w:rsidR="00AF3C85" w:rsidRPr="004446BA" w:rsidRDefault="00AF3C85" w:rsidP="00691E28">
      <w:pPr>
        <w:numPr>
          <w:ilvl w:val="0"/>
          <w:numId w:val="18"/>
        </w:numPr>
        <w:tabs>
          <w:tab w:val="clear" w:pos="720"/>
          <w:tab w:val="left" w:pos="363"/>
        </w:tabs>
        <w:ind w:left="363" w:hanging="363"/>
        <w:jc w:val="both"/>
        <w:rPr>
          <w:rFonts w:cs="Arial"/>
          <w:bCs/>
          <w:iCs/>
        </w:rPr>
      </w:pPr>
      <w:r w:rsidRPr="004446BA">
        <w:rPr>
          <w:rFonts w:cs="Arial"/>
          <w:bCs/>
          <w:iCs/>
        </w:rPr>
        <w:t xml:space="preserve">Za vzdělání a odbornou kvalifikaci lektorů zodpovídá </w:t>
      </w:r>
      <w:r w:rsidR="00691E28" w:rsidRPr="004446BA">
        <w:rPr>
          <w:rFonts w:cs="Arial"/>
          <w:bCs/>
          <w:iCs/>
        </w:rPr>
        <w:t>poskytovatel</w:t>
      </w:r>
      <w:r w:rsidRPr="004446BA">
        <w:rPr>
          <w:rFonts w:cs="Arial"/>
          <w:bCs/>
          <w:iCs/>
        </w:rPr>
        <w:t xml:space="preserve">, </w:t>
      </w:r>
      <w:r w:rsidR="00691E28" w:rsidRPr="004446BA">
        <w:rPr>
          <w:rFonts w:cs="Arial"/>
          <w:bCs/>
          <w:iCs/>
        </w:rPr>
        <w:t>objednavatelé mají</w:t>
      </w:r>
      <w:r w:rsidRPr="004446BA">
        <w:rPr>
          <w:rFonts w:cs="Arial"/>
          <w:bCs/>
          <w:iCs/>
        </w:rPr>
        <w:t xml:space="preserve"> právo požadovat doložení odborné způsobilosti lektorů.</w:t>
      </w:r>
    </w:p>
    <w:p w:rsidR="00B7621D" w:rsidRPr="004446BA" w:rsidRDefault="00B7621D" w:rsidP="00B7621D">
      <w:pPr>
        <w:widowControl w:val="0"/>
        <w:jc w:val="both"/>
        <w:rPr>
          <w:rFonts w:cs="Arial"/>
          <w:bCs/>
          <w:iCs/>
        </w:rPr>
      </w:pPr>
    </w:p>
    <w:p w:rsidR="00B7621D" w:rsidRPr="004446BA" w:rsidRDefault="00B7621D" w:rsidP="00B7621D">
      <w:pPr>
        <w:pStyle w:val="Odstavecseseznamem"/>
        <w:numPr>
          <w:ilvl w:val="0"/>
          <w:numId w:val="18"/>
        </w:numPr>
        <w:tabs>
          <w:tab w:val="clear" w:pos="720"/>
          <w:tab w:val="left" w:pos="363"/>
        </w:tabs>
        <w:ind w:left="363" w:hanging="363"/>
        <w:jc w:val="both"/>
        <w:rPr>
          <w:rFonts w:cs="Arial"/>
          <w:bCs/>
          <w:iCs/>
        </w:rPr>
      </w:pPr>
      <w:r w:rsidRPr="004446BA">
        <w:rPr>
          <w:rFonts w:cs="Arial"/>
          <w:bCs/>
          <w:iCs/>
        </w:rPr>
        <w:t>V případě přednášek zahraničních lektorů zajistí objednatelé tlumočení do českého jazyka. Poskytovatel vybírá zahraniční lektory a projednává s nimi pouze odbornou část jejich aktivit včetně náplně přednášek.</w:t>
      </w:r>
    </w:p>
    <w:p w:rsidR="00B7621D" w:rsidRPr="004446BA" w:rsidRDefault="00B7621D" w:rsidP="00B7621D">
      <w:pPr>
        <w:widowControl w:val="0"/>
        <w:jc w:val="both"/>
        <w:rPr>
          <w:rFonts w:cs="Arial"/>
          <w:bCs/>
          <w:iCs/>
        </w:rPr>
      </w:pPr>
    </w:p>
    <w:p w:rsidR="00B7621D" w:rsidRPr="004446BA" w:rsidRDefault="00B7621D" w:rsidP="00B7621D">
      <w:pPr>
        <w:pStyle w:val="Odstavecseseznamem"/>
        <w:numPr>
          <w:ilvl w:val="0"/>
          <w:numId w:val="18"/>
        </w:numPr>
        <w:tabs>
          <w:tab w:val="clear" w:pos="720"/>
          <w:tab w:val="left" w:pos="363"/>
        </w:tabs>
        <w:ind w:left="363" w:hanging="363"/>
        <w:jc w:val="both"/>
        <w:rPr>
          <w:rFonts w:cs="Arial"/>
          <w:bCs/>
          <w:iCs/>
        </w:rPr>
      </w:pPr>
      <w:r w:rsidRPr="004446BA">
        <w:rPr>
          <w:rFonts w:cs="Arial"/>
          <w:bCs/>
          <w:iCs/>
        </w:rPr>
        <w:t>Za složení a odbornou úroveň zkušební komise zodpovídá poskytovatel, objednatelé mají právo odsouhlasit složení zkušební komise a požadovat doložení odborné způsobilosti jednotlivých členů.</w:t>
      </w:r>
    </w:p>
    <w:p w:rsidR="002128B7" w:rsidRPr="00B812A7" w:rsidRDefault="002128B7" w:rsidP="002128B7">
      <w:pPr>
        <w:pStyle w:val="Odstavecseseznamem"/>
        <w:numPr>
          <w:ilvl w:val="0"/>
          <w:numId w:val="18"/>
        </w:numPr>
        <w:tabs>
          <w:tab w:val="clear" w:pos="720"/>
          <w:tab w:val="left" w:pos="363"/>
        </w:tabs>
        <w:ind w:left="363" w:hanging="363"/>
        <w:jc w:val="both"/>
        <w:rPr>
          <w:rFonts w:cs="Arial"/>
          <w:bCs/>
          <w:iCs/>
        </w:rPr>
      </w:pPr>
      <w:r w:rsidRPr="00B812A7">
        <w:rPr>
          <w:rFonts w:cs="Arial"/>
          <w:bCs/>
          <w:iCs/>
        </w:rPr>
        <w:lastRenderedPageBreak/>
        <w:t>Poskytovatel se zavazuje vynaložit vlastní náklady v rámci dobrovolné neplacené činnosti při zpracování odborných studií v rozsahu vyčísleném v položkovém rozpočtu.</w:t>
      </w:r>
    </w:p>
    <w:p w:rsidR="00C75182" w:rsidRPr="004446BA" w:rsidRDefault="00C75182" w:rsidP="001111DC">
      <w:pPr>
        <w:widowControl w:val="0"/>
        <w:jc w:val="both"/>
        <w:rPr>
          <w:rFonts w:cs="Arial"/>
          <w:bCs/>
          <w:iCs/>
          <w:sz w:val="22"/>
          <w:szCs w:val="22"/>
        </w:rPr>
      </w:pPr>
    </w:p>
    <w:p w:rsidR="00C75182" w:rsidRPr="001111DC" w:rsidRDefault="00C75182" w:rsidP="001111DC">
      <w:pPr>
        <w:widowControl w:val="0"/>
        <w:jc w:val="both"/>
        <w:rPr>
          <w:rFonts w:cs="Arial"/>
          <w:bCs/>
          <w:iCs/>
          <w:sz w:val="22"/>
          <w:szCs w:val="22"/>
          <w:highlight w:val="yellow"/>
        </w:rPr>
      </w:pPr>
    </w:p>
    <w:p w:rsidR="007D0122" w:rsidRPr="001111DC" w:rsidRDefault="007D0122" w:rsidP="007D0122">
      <w:pPr>
        <w:jc w:val="center"/>
        <w:rPr>
          <w:b/>
        </w:rPr>
      </w:pPr>
      <w:r w:rsidRPr="001111DC">
        <w:rPr>
          <w:b/>
        </w:rPr>
        <w:t>Článek VIII.</w:t>
      </w:r>
    </w:p>
    <w:p w:rsidR="007D0122" w:rsidRPr="00502168" w:rsidRDefault="00135274" w:rsidP="001111DC">
      <w:pPr>
        <w:numPr>
          <w:ilvl w:val="0"/>
          <w:numId w:val="23"/>
        </w:numPr>
        <w:tabs>
          <w:tab w:val="clear" w:pos="720"/>
          <w:tab w:val="left" w:pos="363"/>
        </w:tabs>
        <w:ind w:left="363" w:hanging="363"/>
        <w:jc w:val="both"/>
      </w:pPr>
      <w:r w:rsidRPr="00502168">
        <w:rPr>
          <w:color w:val="000000"/>
        </w:rPr>
        <w:t xml:space="preserve">V případě </w:t>
      </w:r>
      <w:r w:rsidRPr="00012EC7">
        <w:rPr>
          <w:color w:val="000000"/>
        </w:rPr>
        <w:t xml:space="preserve">podstatného porušení smluvní povinnosti kterékoliv ze stran je druhá strana oprávněna od smlouvy odstoupit, jestliže to oznámí </w:t>
      </w:r>
      <w:r w:rsidR="00502168" w:rsidRPr="00012EC7">
        <w:rPr>
          <w:color w:val="000000"/>
        </w:rPr>
        <w:t xml:space="preserve">druhé </w:t>
      </w:r>
      <w:r w:rsidRPr="00012EC7">
        <w:rPr>
          <w:color w:val="000000"/>
        </w:rPr>
        <w:t>straně bez zbytečného odkladu poté, kdy se o tomto porušení dověděla.</w:t>
      </w:r>
      <w:r w:rsidR="007D0122" w:rsidRPr="00502168">
        <w:rPr>
          <w:color w:val="000000"/>
        </w:rPr>
        <w:t xml:space="preserve"> Výpovědní doba činí </w:t>
      </w:r>
      <w:r w:rsidRPr="00502168">
        <w:rPr>
          <w:color w:val="000000"/>
        </w:rPr>
        <w:t>30 dnů</w:t>
      </w:r>
      <w:r w:rsidR="007D0122" w:rsidRPr="00502168">
        <w:rPr>
          <w:color w:val="000000"/>
        </w:rPr>
        <w:t xml:space="preserve"> ode dne doručení písemné výpovědi smluvní straně.</w:t>
      </w:r>
    </w:p>
    <w:p w:rsidR="001111DC" w:rsidRPr="00BE2AB6" w:rsidRDefault="001111DC" w:rsidP="001111DC">
      <w:pPr>
        <w:tabs>
          <w:tab w:val="left" w:pos="363"/>
        </w:tabs>
        <w:jc w:val="both"/>
        <w:rPr>
          <w:highlight w:val="yellow"/>
        </w:rPr>
      </w:pPr>
    </w:p>
    <w:p w:rsidR="007D0122" w:rsidRPr="00502168" w:rsidRDefault="007D0122" w:rsidP="001111DC">
      <w:pPr>
        <w:numPr>
          <w:ilvl w:val="0"/>
          <w:numId w:val="23"/>
        </w:numPr>
        <w:tabs>
          <w:tab w:val="clear" w:pos="720"/>
          <w:tab w:val="left" w:pos="363"/>
        </w:tabs>
        <w:ind w:left="363" w:hanging="363"/>
        <w:jc w:val="both"/>
        <w:rPr>
          <w:color w:val="000000"/>
        </w:rPr>
      </w:pPr>
      <w:r w:rsidRPr="00502168">
        <w:rPr>
          <w:color w:val="000000"/>
          <w:spacing w:val="-1"/>
        </w:rPr>
        <w:t xml:space="preserve">Zjistí-li některá ze smluvních stran překážky při plnění ze smlouvy, které znemožňují řádné </w:t>
      </w:r>
      <w:r w:rsidRPr="00502168">
        <w:rPr>
          <w:color w:val="000000"/>
        </w:rPr>
        <w:t>uskutečnění</w:t>
      </w:r>
      <w:r w:rsidRPr="00502168">
        <w:rPr>
          <w:color w:val="000000"/>
          <w:spacing w:val="-1"/>
        </w:rPr>
        <w:t xml:space="preserve"> činností </w:t>
      </w:r>
      <w:r w:rsidRPr="00502168">
        <w:rPr>
          <w:color w:val="000000"/>
        </w:rPr>
        <w:t xml:space="preserve">spojených s plněním dohodnutým způsobem, oznámí to neprodleně druhé straně, se kterou se dohodne na odstranění daných překážek. Nedohodnou-li se strany na odstranění překážek, popř. změně smlouvy, ve lhůtě </w:t>
      </w:r>
      <w:r w:rsidR="00F65B95" w:rsidRPr="00502168">
        <w:rPr>
          <w:color w:val="000000"/>
        </w:rPr>
        <w:t>21</w:t>
      </w:r>
      <w:r w:rsidRPr="00502168">
        <w:rPr>
          <w:color w:val="000000"/>
        </w:rPr>
        <w:t xml:space="preserve"> dnů ode dne oznámení, jsou smluvní strany oprávněny od smlouvy odstoupit s tím, že si vzájemně vyrovnají náklady dosud účelně a prokazatelně vynaložené na plnění předmětu smlouvy.</w:t>
      </w:r>
    </w:p>
    <w:p w:rsidR="00470EBC" w:rsidRPr="00A075C3" w:rsidRDefault="00470EBC">
      <w:pPr>
        <w:jc w:val="both"/>
      </w:pPr>
    </w:p>
    <w:p w:rsidR="00470EBC" w:rsidRPr="00A075C3" w:rsidRDefault="00470EBC">
      <w:pPr>
        <w:jc w:val="both"/>
      </w:pPr>
    </w:p>
    <w:p w:rsidR="00470EBC" w:rsidRPr="00BE2AB6" w:rsidRDefault="00470EBC">
      <w:pPr>
        <w:jc w:val="center"/>
        <w:rPr>
          <w:b/>
        </w:rPr>
      </w:pPr>
      <w:r w:rsidRPr="00BE2AB6">
        <w:rPr>
          <w:b/>
        </w:rPr>
        <w:t xml:space="preserve">Článek </w:t>
      </w:r>
      <w:r w:rsidR="00D036AD">
        <w:rPr>
          <w:b/>
        </w:rPr>
        <w:t>IX.</w:t>
      </w:r>
    </w:p>
    <w:p w:rsidR="00470EBC" w:rsidRDefault="00470EBC">
      <w:pPr>
        <w:numPr>
          <w:ilvl w:val="0"/>
          <w:numId w:val="12"/>
        </w:numPr>
        <w:tabs>
          <w:tab w:val="clear" w:pos="720"/>
        </w:tabs>
        <w:ind w:left="360"/>
        <w:jc w:val="both"/>
      </w:pPr>
      <w:r>
        <w:t xml:space="preserve">Podmínky sjednané v této smlouvě, dohodnutá práva a povinnosti smluvních stran, stejně jako dobu, na kterou se smlouva uzavírá, lze měnit pouze písemným dodatkem k této smlouvě. </w:t>
      </w:r>
    </w:p>
    <w:p w:rsidR="00BE2AB6" w:rsidRDefault="00BE2AB6" w:rsidP="00BE2AB6">
      <w:pPr>
        <w:jc w:val="both"/>
      </w:pPr>
    </w:p>
    <w:p w:rsidR="00470EBC" w:rsidRDefault="00470EBC">
      <w:pPr>
        <w:numPr>
          <w:ilvl w:val="0"/>
          <w:numId w:val="12"/>
        </w:numPr>
        <w:tabs>
          <w:tab w:val="clear" w:pos="720"/>
        </w:tabs>
        <w:ind w:left="360"/>
        <w:jc w:val="both"/>
      </w:pPr>
      <w:r>
        <w:t>Zánik závazků vyplývajících z této smlouvy lze sjednat písemnou dohodou obou smluvních stran.</w:t>
      </w:r>
    </w:p>
    <w:p w:rsidR="00BE2AB6" w:rsidRDefault="00BE2AB6" w:rsidP="00BE2AB6">
      <w:pPr>
        <w:jc w:val="both"/>
      </w:pPr>
    </w:p>
    <w:p w:rsidR="00470EBC" w:rsidRPr="00A87466" w:rsidRDefault="00470EBC">
      <w:pPr>
        <w:numPr>
          <w:ilvl w:val="0"/>
          <w:numId w:val="12"/>
        </w:numPr>
        <w:tabs>
          <w:tab w:val="clear" w:pos="720"/>
        </w:tabs>
        <w:ind w:left="360"/>
        <w:jc w:val="both"/>
      </w:pPr>
      <w:r w:rsidRPr="00A87466">
        <w:t xml:space="preserve">V záležitostech neupravených touto dohodou se práva a povinnosti smluvních stran řídí zákonem č. </w:t>
      </w:r>
      <w:r w:rsidR="00085339" w:rsidRPr="00A87466">
        <w:t>513</w:t>
      </w:r>
      <w:r w:rsidRPr="00A87466">
        <w:t>/19</w:t>
      </w:r>
      <w:r w:rsidR="00085339" w:rsidRPr="00A87466">
        <w:t>91</w:t>
      </w:r>
      <w:r w:rsidRPr="00A87466">
        <w:t xml:space="preserve">64 Sb., </w:t>
      </w:r>
      <w:r w:rsidR="00BE2AB6" w:rsidRPr="00A87466">
        <w:t>obchodní zákoník</w:t>
      </w:r>
      <w:r w:rsidR="00085339" w:rsidRPr="00A87466">
        <w:t>, ve znění pozdějších předpisů</w:t>
      </w:r>
      <w:r w:rsidRPr="00A87466">
        <w:t>.</w:t>
      </w:r>
    </w:p>
    <w:p w:rsidR="00BE2AB6" w:rsidRPr="00A87466" w:rsidRDefault="00BE2AB6" w:rsidP="00A87466">
      <w:pPr>
        <w:jc w:val="both"/>
      </w:pPr>
    </w:p>
    <w:p w:rsidR="00BE2AB6" w:rsidRDefault="00BE2AB6">
      <w:pPr>
        <w:numPr>
          <w:ilvl w:val="0"/>
          <w:numId w:val="12"/>
        </w:numPr>
        <w:tabs>
          <w:tab w:val="clear" w:pos="720"/>
        </w:tabs>
        <w:ind w:left="360"/>
        <w:jc w:val="both"/>
      </w:pPr>
      <w:r w:rsidRPr="00A87466">
        <w:t xml:space="preserve">Tato smlouva se vyhotovuje ve 12 vyhotoveních, z nichž poskytovatel obdrží </w:t>
      </w:r>
      <w:r w:rsidR="00A87466">
        <w:t>jedno</w:t>
      </w:r>
      <w:r w:rsidRPr="00A87466">
        <w:t xml:space="preserve"> vyhotovení a objednatelé 11 vyhotovení. Všechna vyhotovení smlouvy mají platnost originálu.</w:t>
      </w:r>
    </w:p>
    <w:p w:rsidR="0012171D" w:rsidRDefault="0012171D" w:rsidP="0012171D">
      <w:pPr>
        <w:jc w:val="both"/>
      </w:pPr>
    </w:p>
    <w:p w:rsidR="0012171D" w:rsidRDefault="0012171D">
      <w:r>
        <w:br w:type="page"/>
      </w:r>
    </w:p>
    <w:p w:rsidR="00BE2AB6" w:rsidRDefault="00BE2AB6" w:rsidP="00BE2AB6">
      <w:pPr>
        <w:jc w:val="both"/>
      </w:pPr>
    </w:p>
    <w:p w:rsidR="00470EBC" w:rsidRDefault="00470EBC">
      <w:pPr>
        <w:numPr>
          <w:ilvl w:val="0"/>
          <w:numId w:val="12"/>
        </w:numPr>
        <w:tabs>
          <w:tab w:val="clear" w:pos="720"/>
        </w:tabs>
        <w:ind w:left="360"/>
        <w:jc w:val="both"/>
      </w:pPr>
      <w:r>
        <w:t>Tato smlouva nabývá účinnosti dnem podpisu oběma smluvními stranami.</w:t>
      </w:r>
    </w:p>
    <w:p w:rsidR="00470EBC" w:rsidRDefault="00470EBC">
      <w:pPr>
        <w:jc w:val="both"/>
      </w:pPr>
    </w:p>
    <w:p w:rsidR="00686C4C" w:rsidRPr="00A075C3" w:rsidRDefault="00686C4C">
      <w:pPr>
        <w:jc w:val="both"/>
      </w:pPr>
    </w:p>
    <w:p w:rsidR="00470EBC" w:rsidRPr="00A87466" w:rsidRDefault="00BE2AB6">
      <w:pPr>
        <w:jc w:val="both"/>
      </w:pPr>
      <w:r w:rsidRPr="00A87466">
        <w:t>Přílohy:</w:t>
      </w:r>
    </w:p>
    <w:p w:rsidR="00BE2AB6" w:rsidRPr="00A87466" w:rsidRDefault="00BE2AB6">
      <w:pPr>
        <w:jc w:val="both"/>
      </w:pPr>
      <w:r w:rsidRPr="00A87466">
        <w:t>Příloha č. 1 ke Smlouvě o poskyt</w:t>
      </w:r>
      <w:r w:rsidR="0012171D">
        <w:t>ování</w:t>
      </w:r>
      <w:r w:rsidRPr="00A87466">
        <w:t xml:space="preserve"> služeb</w:t>
      </w:r>
    </w:p>
    <w:p w:rsidR="00D036AD" w:rsidRPr="00A87466" w:rsidRDefault="00D036AD">
      <w:pPr>
        <w:jc w:val="both"/>
      </w:pPr>
      <w:r w:rsidRPr="00A87466">
        <w:t>Příloha č. 2 – Popis programu Manažer venkova</w:t>
      </w:r>
    </w:p>
    <w:p w:rsidR="00BE2AB6" w:rsidRPr="00A87466" w:rsidRDefault="00BE2AB6">
      <w:pPr>
        <w:jc w:val="both"/>
      </w:pPr>
      <w:r w:rsidRPr="00A87466">
        <w:t xml:space="preserve">Položkový rozpočet ze dne </w:t>
      </w:r>
      <w:r w:rsidRPr="00A87466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A87466">
        <w:instrText xml:space="preserve"> FORMTEXT </w:instrText>
      </w:r>
      <w:r w:rsidRPr="00A87466">
        <w:fldChar w:fldCharType="separate"/>
      </w:r>
      <w:bookmarkStart w:id="7" w:name="_GoBack"/>
      <w:r w:rsidR="00D54FEF">
        <w:t> </w:t>
      </w:r>
      <w:r w:rsidR="00D54FEF">
        <w:t> </w:t>
      </w:r>
      <w:r w:rsidR="00D54FEF">
        <w:t> </w:t>
      </w:r>
      <w:r w:rsidR="00D54FEF">
        <w:t> </w:t>
      </w:r>
      <w:r w:rsidR="00D54FEF">
        <w:t> </w:t>
      </w:r>
      <w:bookmarkEnd w:id="7"/>
      <w:r w:rsidRPr="00A87466">
        <w:fldChar w:fldCharType="end"/>
      </w:r>
      <w:bookmarkEnd w:id="6"/>
    </w:p>
    <w:p w:rsidR="00BE2AB6" w:rsidRDefault="00BE2AB6">
      <w:pPr>
        <w:jc w:val="both"/>
      </w:pPr>
    </w:p>
    <w:p w:rsidR="00BE2AB6" w:rsidRPr="00A075C3" w:rsidRDefault="00BE2AB6">
      <w:pPr>
        <w:jc w:val="both"/>
      </w:pPr>
    </w:p>
    <w:p w:rsidR="00470EBC" w:rsidRDefault="00470EBC">
      <w:r>
        <w:t xml:space="preserve">V </w:t>
      </w:r>
      <w:r w:rsidR="00F94073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94073">
        <w:instrText xml:space="preserve"> FORMTEXT </w:instrText>
      </w:r>
      <w:r w:rsidR="00F94073">
        <w:fldChar w:fldCharType="separate"/>
      </w:r>
      <w:r w:rsidR="00F94073">
        <w:rPr>
          <w:noProof/>
        </w:rPr>
        <w:t> </w:t>
      </w:r>
      <w:r w:rsidR="00F94073">
        <w:rPr>
          <w:noProof/>
        </w:rPr>
        <w:t> </w:t>
      </w:r>
      <w:r w:rsidR="00F94073">
        <w:rPr>
          <w:noProof/>
        </w:rPr>
        <w:t> </w:t>
      </w:r>
      <w:r w:rsidR="00F94073">
        <w:rPr>
          <w:noProof/>
        </w:rPr>
        <w:t> </w:t>
      </w:r>
      <w:r w:rsidR="00F94073">
        <w:rPr>
          <w:noProof/>
        </w:rPr>
        <w:t> </w:t>
      </w:r>
      <w:r w:rsidR="00F94073">
        <w:fldChar w:fldCharType="end"/>
      </w:r>
      <w:bookmarkEnd w:id="8"/>
      <w:r>
        <w:t xml:space="preserve"> dne </w:t>
      </w:r>
      <w:r w:rsidR="00F94073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94073">
        <w:instrText xml:space="preserve"> FORMTEXT </w:instrText>
      </w:r>
      <w:r w:rsidR="00F94073">
        <w:fldChar w:fldCharType="separate"/>
      </w:r>
      <w:r w:rsidR="00F94073">
        <w:rPr>
          <w:noProof/>
        </w:rPr>
        <w:t> </w:t>
      </w:r>
      <w:r w:rsidR="00F94073">
        <w:rPr>
          <w:noProof/>
        </w:rPr>
        <w:t> </w:t>
      </w:r>
      <w:r w:rsidR="00F94073">
        <w:rPr>
          <w:noProof/>
        </w:rPr>
        <w:t> </w:t>
      </w:r>
      <w:r w:rsidR="00F94073">
        <w:rPr>
          <w:noProof/>
        </w:rPr>
        <w:t> </w:t>
      </w:r>
      <w:r w:rsidR="00F94073">
        <w:rPr>
          <w:noProof/>
        </w:rPr>
        <w:t> </w:t>
      </w:r>
      <w:r w:rsidR="00F94073">
        <w:fldChar w:fldCharType="end"/>
      </w:r>
      <w:bookmarkEnd w:id="9"/>
    </w:p>
    <w:p w:rsidR="00470EBC" w:rsidRDefault="00470EBC"/>
    <w:p w:rsidR="00F94073" w:rsidRDefault="00F94073"/>
    <w:p w:rsidR="00470EBC" w:rsidRDefault="00470EBC"/>
    <w:p w:rsidR="00470EBC" w:rsidRDefault="00A075C3" w:rsidP="00A075C3">
      <w:pPr>
        <w:tabs>
          <w:tab w:val="center" w:pos="1701"/>
          <w:tab w:val="center" w:pos="6804"/>
        </w:tabs>
      </w:pPr>
      <w:r>
        <w:tab/>
      </w:r>
      <w:r w:rsidR="00470EBC">
        <w:t>………………………………</w:t>
      </w:r>
      <w:r w:rsidR="00470EBC">
        <w:tab/>
      </w:r>
      <w:r>
        <w:t>………………………………</w:t>
      </w:r>
    </w:p>
    <w:p w:rsidR="00F94073" w:rsidRDefault="00A075C3" w:rsidP="00A075C3">
      <w:pPr>
        <w:tabs>
          <w:tab w:val="center" w:pos="1701"/>
          <w:tab w:val="center" w:pos="6804"/>
        </w:tabs>
      </w:pPr>
      <w:r>
        <w:tab/>
      </w:r>
      <w:bookmarkStart w:id="10" w:name="Text11"/>
      <w:r w:rsidR="00B13E1E">
        <w:fldChar w:fldCharType="begin">
          <w:ffData>
            <w:name w:val="Text11"/>
            <w:enabled/>
            <w:calcOnExit w:val="0"/>
            <w:textInput/>
          </w:ffData>
        </w:fldChar>
      </w:r>
      <w:r w:rsidR="00B13E1E">
        <w:instrText xml:space="preserve"> FORMTEXT </w:instrText>
      </w:r>
      <w:r w:rsidR="00B13E1E">
        <w:fldChar w:fldCharType="separate"/>
      </w:r>
      <w:r w:rsidR="00B13E1E">
        <w:rPr>
          <w:noProof/>
        </w:rPr>
        <w:t> </w:t>
      </w:r>
      <w:r w:rsidR="00B13E1E">
        <w:rPr>
          <w:noProof/>
        </w:rPr>
        <w:t> </w:t>
      </w:r>
      <w:r w:rsidR="00B13E1E">
        <w:rPr>
          <w:noProof/>
        </w:rPr>
        <w:t> </w:t>
      </w:r>
      <w:r w:rsidR="00B13E1E">
        <w:rPr>
          <w:noProof/>
        </w:rPr>
        <w:t> </w:t>
      </w:r>
      <w:r w:rsidR="00B13E1E">
        <w:rPr>
          <w:noProof/>
        </w:rPr>
        <w:t> </w:t>
      </w:r>
      <w:r w:rsidR="00B13E1E">
        <w:fldChar w:fldCharType="end"/>
      </w:r>
      <w:bookmarkEnd w:id="10"/>
      <w:r>
        <w:tab/>
      </w:r>
      <w:r w:rsidR="00F94073">
        <w:t>Jaroslava Saifrtová, DiS.</w:t>
      </w:r>
    </w:p>
    <w:p w:rsidR="00F94073" w:rsidRPr="00F94073" w:rsidRDefault="00B13E1E" w:rsidP="00B13E1E">
      <w:pPr>
        <w:tabs>
          <w:tab w:val="center" w:pos="1701"/>
          <w:tab w:val="center" w:pos="6804"/>
        </w:tabs>
        <w:rPr>
          <w:rStyle w:val="Hypertextovodkaz"/>
          <w:iCs/>
          <w:color w:val="auto"/>
          <w:sz w:val="22"/>
          <w:szCs w:val="22"/>
          <w:u w:val="none"/>
        </w:rPr>
      </w:pP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F94073">
        <w:tab/>
      </w:r>
      <w:r w:rsidR="00F94073" w:rsidRPr="00F94073">
        <w:rPr>
          <w:rStyle w:val="Hypertextovodkaz"/>
          <w:iCs/>
          <w:color w:val="auto"/>
          <w:sz w:val="22"/>
          <w:szCs w:val="22"/>
          <w:u w:val="none"/>
        </w:rPr>
        <w:t>Přemyslovské střední Čechy o.p.s.</w:t>
      </w:r>
    </w:p>
    <w:p w:rsidR="00470EBC" w:rsidRPr="00F94073" w:rsidRDefault="00B13E1E" w:rsidP="00B13E1E">
      <w:pPr>
        <w:tabs>
          <w:tab w:val="center" w:pos="1701"/>
          <w:tab w:val="center" w:pos="6804"/>
        </w:tabs>
        <w:rPr>
          <w:i/>
        </w:rPr>
      </w:pPr>
      <w:r>
        <w:tab/>
      </w:r>
      <w:r w:rsidRPr="00B13E1E">
        <w:rPr>
          <w:i/>
        </w:rPr>
        <w:t>(Poskytovatel)</w:t>
      </w:r>
      <w:r w:rsidR="00F94073">
        <w:tab/>
      </w:r>
      <w:r w:rsidR="00F94073" w:rsidRPr="00F94073">
        <w:rPr>
          <w:i/>
        </w:rPr>
        <w:t>(</w:t>
      </w:r>
      <w:r w:rsidR="00A075C3" w:rsidRPr="00F94073">
        <w:rPr>
          <w:i/>
        </w:rPr>
        <w:t>O</w:t>
      </w:r>
      <w:r w:rsidR="00470EBC" w:rsidRPr="00F94073">
        <w:rPr>
          <w:i/>
        </w:rPr>
        <w:t>bjednatel</w:t>
      </w:r>
      <w:r w:rsidR="00A075C3" w:rsidRPr="00F94073">
        <w:rPr>
          <w:i/>
        </w:rPr>
        <w:t xml:space="preserve"> 1</w:t>
      </w:r>
      <w:r w:rsidR="00F94073" w:rsidRPr="00F94073">
        <w:rPr>
          <w:i/>
        </w:rPr>
        <w:t>)</w:t>
      </w:r>
    </w:p>
    <w:p w:rsidR="00A075C3" w:rsidRDefault="00A075C3" w:rsidP="00A075C3">
      <w:pPr>
        <w:tabs>
          <w:tab w:val="center" w:pos="1701"/>
          <w:tab w:val="center" w:pos="6804"/>
        </w:tabs>
      </w:pPr>
    </w:p>
    <w:p w:rsidR="00A075C3" w:rsidRDefault="00A075C3" w:rsidP="00A075C3">
      <w:pPr>
        <w:tabs>
          <w:tab w:val="center" w:pos="1701"/>
          <w:tab w:val="center" w:pos="6804"/>
        </w:tabs>
      </w:pPr>
    </w:p>
    <w:p w:rsidR="00A075C3" w:rsidRDefault="00A075C3" w:rsidP="00A075C3">
      <w:pPr>
        <w:tabs>
          <w:tab w:val="center" w:pos="1701"/>
          <w:tab w:val="center" w:pos="6804"/>
        </w:tabs>
      </w:pPr>
    </w:p>
    <w:p w:rsidR="00470EBC" w:rsidRDefault="00A075C3" w:rsidP="00F94073">
      <w:pPr>
        <w:tabs>
          <w:tab w:val="center" w:pos="1701"/>
          <w:tab w:val="center" w:pos="6804"/>
        </w:tabs>
      </w:pPr>
      <w:r>
        <w:tab/>
        <w:t>………………………………</w:t>
      </w:r>
      <w:r w:rsidR="00F94073">
        <w:tab/>
        <w:t>………………………………</w:t>
      </w:r>
    </w:p>
    <w:p w:rsidR="00F94073" w:rsidRPr="00B13E1E" w:rsidRDefault="00A075C3" w:rsidP="00F94073">
      <w:pPr>
        <w:tabs>
          <w:tab w:val="center" w:pos="1701"/>
          <w:tab w:val="center" w:pos="6804"/>
        </w:tabs>
      </w:pPr>
      <w:r>
        <w:tab/>
      </w:r>
      <w:r w:rsidR="00F94073">
        <w:t>Martin Polák</w:t>
      </w:r>
      <w:r w:rsidR="00F94073">
        <w:tab/>
      </w:r>
      <w:r w:rsidR="00B13E1E" w:rsidRPr="00B13E1E">
        <w:t>Pavlína Filková</w:t>
      </w:r>
    </w:p>
    <w:p w:rsidR="00F94073" w:rsidRPr="00B13E1E" w:rsidRDefault="00F94073" w:rsidP="00F94073">
      <w:pPr>
        <w:tabs>
          <w:tab w:val="center" w:pos="1701"/>
          <w:tab w:val="center" w:pos="6804"/>
        </w:tabs>
      </w:pPr>
      <w:r w:rsidRPr="00B13E1E">
        <w:tab/>
      </w:r>
      <w:r w:rsidRPr="00B13E1E">
        <w:rPr>
          <w:rStyle w:val="Hypertextovodkaz"/>
          <w:iCs/>
          <w:color w:val="auto"/>
          <w:sz w:val="22"/>
          <w:szCs w:val="22"/>
          <w:u w:val="none"/>
        </w:rPr>
        <w:t>MAS</w:t>
      </w:r>
      <w:r w:rsidRPr="00B13E1E">
        <w:rPr>
          <w:rStyle w:val="Hypertextovodkaz"/>
          <w:color w:val="auto"/>
          <w:u w:val="none"/>
        </w:rPr>
        <w:t xml:space="preserve"> Vladař o.p.s.</w:t>
      </w:r>
      <w:r w:rsidRPr="00B13E1E">
        <w:rPr>
          <w:rStyle w:val="Hypertextovodkaz"/>
          <w:color w:val="auto"/>
          <w:u w:val="none"/>
        </w:rPr>
        <w:tab/>
      </w:r>
      <w:r w:rsidR="00B13E1E" w:rsidRPr="00B13E1E">
        <w:rPr>
          <w:rStyle w:val="Hypertextovodkaz"/>
          <w:color w:val="auto"/>
          <w:u w:val="none"/>
        </w:rPr>
        <w:t>MAS Říčansko o.p.s.</w:t>
      </w:r>
    </w:p>
    <w:p w:rsidR="00F94073" w:rsidRPr="00B13E1E" w:rsidRDefault="00F94073" w:rsidP="00F94073">
      <w:pPr>
        <w:tabs>
          <w:tab w:val="center" w:pos="1701"/>
          <w:tab w:val="center" w:pos="6804"/>
        </w:tabs>
        <w:rPr>
          <w:i/>
        </w:rPr>
      </w:pPr>
      <w:r w:rsidRPr="00B13E1E">
        <w:tab/>
      </w:r>
      <w:r w:rsidRPr="00B13E1E">
        <w:rPr>
          <w:i/>
        </w:rPr>
        <w:t>(Objednatel 2)</w:t>
      </w:r>
      <w:r w:rsidRPr="00B13E1E">
        <w:rPr>
          <w:i/>
        </w:rPr>
        <w:tab/>
        <w:t>(Objednatel 3)</w:t>
      </w:r>
    </w:p>
    <w:p w:rsidR="00F94073" w:rsidRDefault="00F94073" w:rsidP="00F94073">
      <w:pPr>
        <w:tabs>
          <w:tab w:val="center" w:pos="1701"/>
          <w:tab w:val="center" w:pos="6804"/>
        </w:tabs>
      </w:pPr>
    </w:p>
    <w:p w:rsidR="00F94073" w:rsidRDefault="00F94073" w:rsidP="00F94073">
      <w:pPr>
        <w:tabs>
          <w:tab w:val="center" w:pos="1701"/>
          <w:tab w:val="center" w:pos="6804"/>
        </w:tabs>
      </w:pPr>
    </w:p>
    <w:p w:rsidR="00F94073" w:rsidRDefault="00F94073" w:rsidP="00F94073">
      <w:pPr>
        <w:tabs>
          <w:tab w:val="center" w:pos="1701"/>
          <w:tab w:val="center" w:pos="6804"/>
        </w:tabs>
      </w:pPr>
    </w:p>
    <w:p w:rsidR="00F94073" w:rsidRDefault="00F94073" w:rsidP="00F94073">
      <w:pPr>
        <w:tabs>
          <w:tab w:val="center" w:pos="1701"/>
          <w:tab w:val="center" w:pos="6804"/>
        </w:tabs>
      </w:pPr>
      <w:r>
        <w:tab/>
        <w:t>………………………………</w:t>
      </w:r>
      <w:r>
        <w:tab/>
        <w:t>………………………………</w:t>
      </w:r>
    </w:p>
    <w:p w:rsidR="00F94073" w:rsidRDefault="00F94073" w:rsidP="00F94073">
      <w:pPr>
        <w:tabs>
          <w:tab w:val="center" w:pos="1701"/>
          <w:tab w:val="center" w:pos="6804"/>
        </w:tabs>
      </w:pPr>
      <w:r>
        <w:tab/>
      </w:r>
      <w:r w:rsidR="00B13E1E">
        <w:t>Ing. Iveta Kopcová</w:t>
      </w:r>
      <w:r>
        <w:tab/>
      </w:r>
      <w:r w:rsidR="00B13E1E">
        <w:t>Mgr. Ing. Pavel Vondrys</w:t>
      </w:r>
    </w:p>
    <w:p w:rsidR="00B13E1E" w:rsidRDefault="00F94073" w:rsidP="00B13E1E">
      <w:pPr>
        <w:tabs>
          <w:tab w:val="center" w:pos="1701"/>
          <w:tab w:val="center" w:pos="6804"/>
        </w:tabs>
        <w:rPr>
          <w:rStyle w:val="Hypertextovodkaz"/>
          <w:color w:val="auto"/>
          <w:u w:val="none"/>
        </w:rPr>
      </w:pPr>
      <w:r>
        <w:tab/>
      </w:r>
      <w:r w:rsidR="00B13E1E" w:rsidRPr="00B13E1E">
        <w:rPr>
          <w:rStyle w:val="Hypertextovodkaz"/>
          <w:color w:val="auto"/>
          <w:u w:val="none"/>
        </w:rPr>
        <w:t>Uničovsko, o.p.s.</w:t>
      </w:r>
      <w:r>
        <w:rPr>
          <w:rStyle w:val="Hypertextovodkaz"/>
          <w:color w:val="auto"/>
          <w:u w:val="none"/>
        </w:rPr>
        <w:tab/>
      </w:r>
      <w:r w:rsidR="00B13E1E" w:rsidRPr="00B13E1E">
        <w:rPr>
          <w:rStyle w:val="Hypertextovodkaz"/>
          <w:color w:val="auto"/>
          <w:u w:val="none"/>
        </w:rPr>
        <w:t>Místní akční skupina</w:t>
      </w:r>
    </w:p>
    <w:p w:rsidR="00F94073" w:rsidRPr="00B13E1E" w:rsidRDefault="00B13E1E" w:rsidP="00B13E1E">
      <w:pPr>
        <w:tabs>
          <w:tab w:val="center" w:pos="1701"/>
          <w:tab w:val="center" w:pos="6804"/>
        </w:tabs>
      </w:pPr>
      <w:r>
        <w:rPr>
          <w:rStyle w:val="Hypertextovodkaz"/>
          <w:color w:val="auto"/>
          <w:u w:val="none"/>
        </w:rPr>
        <w:tab/>
      </w:r>
      <w:r w:rsidRPr="00F94073">
        <w:rPr>
          <w:i/>
        </w:rPr>
        <w:t xml:space="preserve">(Objednatel </w:t>
      </w:r>
      <w:r>
        <w:rPr>
          <w:i/>
        </w:rPr>
        <w:t>4</w:t>
      </w:r>
      <w:r w:rsidRPr="00F94073">
        <w:rPr>
          <w:i/>
        </w:rPr>
        <w:t>)</w:t>
      </w:r>
      <w:r>
        <w:rPr>
          <w:rStyle w:val="Hypertextovodkaz"/>
          <w:color w:val="auto"/>
          <w:u w:val="none"/>
        </w:rPr>
        <w:tab/>
      </w:r>
      <w:r w:rsidRPr="00B13E1E">
        <w:rPr>
          <w:rStyle w:val="Hypertextovodkaz"/>
          <w:color w:val="auto"/>
          <w:u w:val="none"/>
        </w:rPr>
        <w:t>LAG STRAKONICKO, o.s.</w:t>
      </w:r>
    </w:p>
    <w:p w:rsidR="00F94073" w:rsidRPr="00F94073" w:rsidRDefault="00F94073" w:rsidP="00F94073">
      <w:pPr>
        <w:tabs>
          <w:tab w:val="center" w:pos="1701"/>
          <w:tab w:val="center" w:pos="6804"/>
        </w:tabs>
        <w:rPr>
          <w:i/>
        </w:rPr>
      </w:pPr>
      <w:r>
        <w:tab/>
      </w:r>
      <w:r>
        <w:rPr>
          <w:i/>
        </w:rPr>
        <w:tab/>
      </w:r>
      <w:r w:rsidRPr="00F94073">
        <w:rPr>
          <w:i/>
        </w:rPr>
        <w:t xml:space="preserve">(Objednatel </w:t>
      </w:r>
      <w:r>
        <w:rPr>
          <w:i/>
        </w:rPr>
        <w:t>5</w:t>
      </w:r>
      <w:r w:rsidRPr="00F94073">
        <w:rPr>
          <w:i/>
        </w:rPr>
        <w:t>)</w:t>
      </w:r>
    </w:p>
    <w:p w:rsidR="00F94073" w:rsidRDefault="00F94073" w:rsidP="00F94073">
      <w:pPr>
        <w:tabs>
          <w:tab w:val="center" w:pos="1701"/>
          <w:tab w:val="center" w:pos="6804"/>
        </w:tabs>
      </w:pPr>
    </w:p>
    <w:p w:rsidR="00F94073" w:rsidRDefault="00F94073" w:rsidP="00F94073">
      <w:pPr>
        <w:tabs>
          <w:tab w:val="center" w:pos="1701"/>
          <w:tab w:val="center" w:pos="6804"/>
        </w:tabs>
      </w:pPr>
    </w:p>
    <w:p w:rsidR="00F94073" w:rsidRDefault="00F94073" w:rsidP="00F94073">
      <w:pPr>
        <w:tabs>
          <w:tab w:val="center" w:pos="1701"/>
          <w:tab w:val="center" w:pos="6804"/>
        </w:tabs>
      </w:pPr>
    </w:p>
    <w:p w:rsidR="00F94073" w:rsidRDefault="00F94073" w:rsidP="00F94073">
      <w:pPr>
        <w:tabs>
          <w:tab w:val="center" w:pos="1701"/>
          <w:tab w:val="center" w:pos="6804"/>
        </w:tabs>
      </w:pPr>
      <w:r>
        <w:tab/>
        <w:t>………………………………</w:t>
      </w:r>
      <w:r>
        <w:tab/>
        <w:t>………………………………</w:t>
      </w:r>
    </w:p>
    <w:p w:rsidR="00F94073" w:rsidRDefault="00F94073" w:rsidP="00F94073">
      <w:pPr>
        <w:tabs>
          <w:tab w:val="center" w:pos="1701"/>
          <w:tab w:val="center" w:pos="6804"/>
        </w:tabs>
      </w:pPr>
      <w:r>
        <w:tab/>
      </w:r>
      <w:r w:rsidR="00B13E1E">
        <w:t>Mgr. Milan Dufek</w:t>
      </w:r>
      <w:r>
        <w:tab/>
      </w:r>
      <w:r w:rsidR="00B13E1E">
        <w:t>PhDr. Alena Cepáková</w:t>
      </w:r>
    </w:p>
    <w:p w:rsidR="00F94073" w:rsidRDefault="00F94073" w:rsidP="00F94073">
      <w:pPr>
        <w:tabs>
          <w:tab w:val="center" w:pos="1701"/>
          <w:tab w:val="center" w:pos="6804"/>
        </w:tabs>
      </w:pPr>
      <w:r>
        <w:tab/>
      </w:r>
      <w:r w:rsidR="00B13E1E" w:rsidRPr="00B13E1E">
        <w:rPr>
          <w:rStyle w:val="Hypertextovodkaz"/>
          <w:color w:val="auto"/>
          <w:u w:val="none"/>
        </w:rPr>
        <w:t>MAS Most Vysočiny, o.p.s.</w:t>
      </w:r>
      <w:r>
        <w:rPr>
          <w:rStyle w:val="Hypertextovodkaz"/>
          <w:color w:val="auto"/>
          <w:u w:val="none"/>
        </w:rPr>
        <w:tab/>
      </w:r>
      <w:r w:rsidR="00B13E1E" w:rsidRPr="00B13E1E">
        <w:rPr>
          <w:rStyle w:val="Hypertextovodkaz"/>
          <w:color w:val="auto"/>
          <w:u w:val="none"/>
        </w:rPr>
        <w:t>VODŇANSKÁ RYBA</w:t>
      </w:r>
    </w:p>
    <w:p w:rsidR="00F94073" w:rsidRPr="00F94073" w:rsidRDefault="00F94073" w:rsidP="00F94073">
      <w:pPr>
        <w:tabs>
          <w:tab w:val="center" w:pos="1701"/>
          <w:tab w:val="center" w:pos="6804"/>
        </w:tabs>
        <w:rPr>
          <w:i/>
        </w:rPr>
      </w:pPr>
      <w:r>
        <w:tab/>
      </w:r>
      <w:r w:rsidRPr="00F94073">
        <w:rPr>
          <w:i/>
        </w:rPr>
        <w:t xml:space="preserve">(Objednatel </w:t>
      </w:r>
      <w:r>
        <w:rPr>
          <w:i/>
        </w:rPr>
        <w:t>6</w:t>
      </w:r>
      <w:r w:rsidRPr="00F94073">
        <w:rPr>
          <w:i/>
        </w:rPr>
        <w:t>)</w:t>
      </w:r>
      <w:r>
        <w:rPr>
          <w:i/>
        </w:rPr>
        <w:tab/>
      </w:r>
      <w:r w:rsidRPr="00F94073">
        <w:rPr>
          <w:i/>
        </w:rPr>
        <w:t xml:space="preserve">(Objednatel </w:t>
      </w:r>
      <w:r>
        <w:rPr>
          <w:i/>
        </w:rPr>
        <w:t>7</w:t>
      </w:r>
      <w:r w:rsidRPr="00F94073">
        <w:rPr>
          <w:i/>
        </w:rPr>
        <w:t>)</w:t>
      </w:r>
    </w:p>
    <w:p w:rsidR="00F94073" w:rsidRDefault="00F94073" w:rsidP="00F94073">
      <w:pPr>
        <w:tabs>
          <w:tab w:val="center" w:pos="1701"/>
          <w:tab w:val="center" w:pos="6804"/>
        </w:tabs>
      </w:pPr>
    </w:p>
    <w:p w:rsidR="00F94073" w:rsidRDefault="00F94073" w:rsidP="00F94073">
      <w:pPr>
        <w:tabs>
          <w:tab w:val="center" w:pos="1701"/>
          <w:tab w:val="center" w:pos="6804"/>
        </w:tabs>
      </w:pPr>
    </w:p>
    <w:p w:rsidR="00F94073" w:rsidRDefault="00F94073" w:rsidP="00F94073">
      <w:pPr>
        <w:tabs>
          <w:tab w:val="center" w:pos="1701"/>
          <w:tab w:val="center" w:pos="6804"/>
        </w:tabs>
      </w:pPr>
    </w:p>
    <w:p w:rsidR="00F94073" w:rsidRDefault="00F94073" w:rsidP="00F94073">
      <w:pPr>
        <w:tabs>
          <w:tab w:val="center" w:pos="1701"/>
          <w:tab w:val="center" w:pos="6804"/>
        </w:tabs>
      </w:pPr>
      <w:r>
        <w:tab/>
        <w:t>………………………………</w:t>
      </w:r>
      <w:r>
        <w:tab/>
        <w:t>………………………………</w:t>
      </w:r>
    </w:p>
    <w:p w:rsidR="00F94073" w:rsidRDefault="00F94073" w:rsidP="00F94073">
      <w:pPr>
        <w:tabs>
          <w:tab w:val="center" w:pos="1701"/>
          <w:tab w:val="center" w:pos="6804"/>
        </w:tabs>
      </w:pPr>
      <w:r>
        <w:tab/>
      </w:r>
      <w:r w:rsidR="006819C7">
        <w:t>Bořek Valvoda</w:t>
      </w:r>
      <w:r>
        <w:tab/>
        <w:t xml:space="preserve">Jaroslava </w:t>
      </w:r>
      <w:r w:rsidR="006819C7">
        <w:t>Hájková</w:t>
      </w:r>
    </w:p>
    <w:p w:rsidR="00F94073" w:rsidRPr="006819C7" w:rsidRDefault="00F94073" w:rsidP="00F94073">
      <w:pPr>
        <w:tabs>
          <w:tab w:val="center" w:pos="1701"/>
          <w:tab w:val="center" w:pos="6804"/>
        </w:tabs>
      </w:pPr>
      <w:r>
        <w:tab/>
      </w:r>
      <w:r w:rsidR="006819C7" w:rsidRPr="006819C7">
        <w:rPr>
          <w:rStyle w:val="Hypertextovodkaz"/>
          <w:color w:val="auto"/>
          <w:u w:val="none"/>
        </w:rPr>
        <w:t>MAS Naděje pro Mostecko o.s</w:t>
      </w:r>
      <w:r w:rsidR="006819C7">
        <w:rPr>
          <w:rStyle w:val="Hypertextovodkaz"/>
          <w:color w:val="auto"/>
          <w:u w:val="none"/>
        </w:rPr>
        <w:t>.</w:t>
      </w:r>
      <w:r>
        <w:rPr>
          <w:rStyle w:val="Hypertextovodkaz"/>
          <w:color w:val="auto"/>
          <w:u w:val="none"/>
        </w:rPr>
        <w:tab/>
      </w:r>
      <w:r w:rsidR="006819C7" w:rsidRPr="006819C7">
        <w:rPr>
          <w:rStyle w:val="Hypertextovodkaz"/>
          <w:color w:val="auto"/>
          <w:u w:val="none"/>
        </w:rPr>
        <w:t>Havlíčkův kraj, o.p.s.</w:t>
      </w:r>
    </w:p>
    <w:p w:rsidR="00F94073" w:rsidRPr="00F94073" w:rsidRDefault="00F94073" w:rsidP="00F94073">
      <w:pPr>
        <w:tabs>
          <w:tab w:val="center" w:pos="1701"/>
          <w:tab w:val="center" w:pos="6804"/>
        </w:tabs>
        <w:rPr>
          <w:i/>
        </w:rPr>
      </w:pPr>
      <w:r>
        <w:tab/>
      </w:r>
      <w:r w:rsidRPr="00F94073">
        <w:rPr>
          <w:i/>
        </w:rPr>
        <w:t xml:space="preserve">(Objednatel </w:t>
      </w:r>
      <w:r>
        <w:rPr>
          <w:i/>
        </w:rPr>
        <w:t>8</w:t>
      </w:r>
      <w:r w:rsidRPr="00F94073">
        <w:rPr>
          <w:i/>
        </w:rPr>
        <w:t>)</w:t>
      </w:r>
      <w:r>
        <w:rPr>
          <w:i/>
        </w:rPr>
        <w:tab/>
      </w:r>
      <w:r w:rsidRPr="00F94073">
        <w:rPr>
          <w:i/>
        </w:rPr>
        <w:t xml:space="preserve">(Objednatel </w:t>
      </w:r>
      <w:r>
        <w:rPr>
          <w:i/>
        </w:rPr>
        <w:t>9</w:t>
      </w:r>
      <w:r w:rsidRPr="00F94073">
        <w:rPr>
          <w:i/>
        </w:rPr>
        <w:t>)</w:t>
      </w:r>
    </w:p>
    <w:sectPr w:rsidR="00F94073" w:rsidRPr="00F94073" w:rsidSect="00CA32C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36" w:rsidRDefault="00883A36" w:rsidP="004735C8">
      <w:r>
        <w:separator/>
      </w:r>
    </w:p>
  </w:endnote>
  <w:endnote w:type="continuationSeparator" w:id="0">
    <w:p w:rsidR="00883A36" w:rsidRDefault="00883A36" w:rsidP="0047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2877"/>
      <w:docPartObj>
        <w:docPartGallery w:val="Page Numbers (Bottom of Page)"/>
        <w:docPartUnique/>
      </w:docPartObj>
    </w:sdtPr>
    <w:sdtEndPr/>
    <w:sdtContent>
      <w:p w:rsidR="00883A36" w:rsidRDefault="00883A3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24B">
          <w:rPr>
            <w:noProof/>
          </w:rPr>
          <w:t>5</w:t>
        </w:r>
        <w:r>
          <w:fldChar w:fldCharType="end"/>
        </w:r>
      </w:p>
    </w:sdtContent>
  </w:sdt>
  <w:p w:rsidR="00883A36" w:rsidRDefault="00883A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36" w:rsidRDefault="00883A36" w:rsidP="004735C8">
      <w:r>
        <w:separator/>
      </w:r>
    </w:p>
  </w:footnote>
  <w:footnote w:type="continuationSeparator" w:id="0">
    <w:p w:rsidR="00883A36" w:rsidRDefault="00883A36" w:rsidP="0047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10E8"/>
    <w:multiLevelType w:val="hybridMultilevel"/>
    <w:tmpl w:val="6E786A18"/>
    <w:lvl w:ilvl="0" w:tplc="BC5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750F0"/>
    <w:multiLevelType w:val="singleLevel"/>
    <w:tmpl w:val="AAD2E59C"/>
    <w:lvl w:ilvl="0">
      <w:start w:val="2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11703F"/>
    <w:multiLevelType w:val="hybridMultilevel"/>
    <w:tmpl w:val="C8CE41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9251C"/>
    <w:multiLevelType w:val="hybridMultilevel"/>
    <w:tmpl w:val="A0AA0DFC"/>
    <w:lvl w:ilvl="0" w:tplc="AA180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348EE"/>
    <w:multiLevelType w:val="hybridMultilevel"/>
    <w:tmpl w:val="496C3984"/>
    <w:lvl w:ilvl="0" w:tplc="4EE40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11C7E"/>
    <w:multiLevelType w:val="hybridMultilevel"/>
    <w:tmpl w:val="64E66012"/>
    <w:lvl w:ilvl="0" w:tplc="89DEAF0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7903"/>
    <w:multiLevelType w:val="hybridMultilevel"/>
    <w:tmpl w:val="5908FAAC"/>
    <w:lvl w:ilvl="0" w:tplc="AA180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312A9"/>
    <w:multiLevelType w:val="hybridMultilevel"/>
    <w:tmpl w:val="99BE8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219ED"/>
    <w:multiLevelType w:val="hybridMultilevel"/>
    <w:tmpl w:val="0598F996"/>
    <w:lvl w:ilvl="0" w:tplc="04050011">
      <w:start w:val="1"/>
      <w:numFmt w:val="decimal"/>
      <w:lvlText w:val="%1)"/>
      <w:lvlJc w:val="left"/>
      <w:pPr>
        <w:ind w:left="29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3" w:hanging="360"/>
      </w:pPr>
    </w:lvl>
    <w:lvl w:ilvl="2" w:tplc="0405001B" w:tentative="1">
      <w:start w:val="1"/>
      <w:numFmt w:val="lowerRoman"/>
      <w:lvlText w:val="%3."/>
      <w:lvlJc w:val="right"/>
      <w:pPr>
        <w:ind w:left="4353" w:hanging="180"/>
      </w:pPr>
    </w:lvl>
    <w:lvl w:ilvl="3" w:tplc="0405000F" w:tentative="1">
      <w:start w:val="1"/>
      <w:numFmt w:val="decimal"/>
      <w:lvlText w:val="%4."/>
      <w:lvlJc w:val="left"/>
      <w:pPr>
        <w:ind w:left="5073" w:hanging="360"/>
      </w:pPr>
    </w:lvl>
    <w:lvl w:ilvl="4" w:tplc="04050019" w:tentative="1">
      <w:start w:val="1"/>
      <w:numFmt w:val="lowerLetter"/>
      <w:lvlText w:val="%5."/>
      <w:lvlJc w:val="left"/>
      <w:pPr>
        <w:ind w:left="5793" w:hanging="360"/>
      </w:pPr>
    </w:lvl>
    <w:lvl w:ilvl="5" w:tplc="0405001B" w:tentative="1">
      <w:start w:val="1"/>
      <w:numFmt w:val="lowerRoman"/>
      <w:lvlText w:val="%6."/>
      <w:lvlJc w:val="right"/>
      <w:pPr>
        <w:ind w:left="6513" w:hanging="180"/>
      </w:pPr>
    </w:lvl>
    <w:lvl w:ilvl="6" w:tplc="0405000F" w:tentative="1">
      <w:start w:val="1"/>
      <w:numFmt w:val="decimal"/>
      <w:lvlText w:val="%7."/>
      <w:lvlJc w:val="left"/>
      <w:pPr>
        <w:ind w:left="7233" w:hanging="360"/>
      </w:pPr>
    </w:lvl>
    <w:lvl w:ilvl="7" w:tplc="04050019" w:tentative="1">
      <w:start w:val="1"/>
      <w:numFmt w:val="lowerLetter"/>
      <w:lvlText w:val="%8."/>
      <w:lvlJc w:val="left"/>
      <w:pPr>
        <w:ind w:left="7953" w:hanging="360"/>
      </w:pPr>
    </w:lvl>
    <w:lvl w:ilvl="8" w:tplc="040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9">
    <w:nsid w:val="4B3A2B38"/>
    <w:multiLevelType w:val="hybridMultilevel"/>
    <w:tmpl w:val="71FAE32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DA3074"/>
    <w:multiLevelType w:val="hybridMultilevel"/>
    <w:tmpl w:val="3ABE1470"/>
    <w:lvl w:ilvl="0" w:tplc="95FC648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FB10071"/>
    <w:multiLevelType w:val="hybridMultilevel"/>
    <w:tmpl w:val="95CC3482"/>
    <w:lvl w:ilvl="0" w:tplc="704CB66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0187D53"/>
    <w:multiLevelType w:val="hybridMultilevel"/>
    <w:tmpl w:val="176E4C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06B9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D10B3"/>
    <w:multiLevelType w:val="hybridMultilevel"/>
    <w:tmpl w:val="A36031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722D8C"/>
    <w:multiLevelType w:val="hybridMultilevel"/>
    <w:tmpl w:val="1CE28D64"/>
    <w:lvl w:ilvl="0" w:tplc="BC5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657FD"/>
    <w:multiLevelType w:val="hybridMultilevel"/>
    <w:tmpl w:val="B226E84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A7D33A2"/>
    <w:multiLevelType w:val="hybridMultilevel"/>
    <w:tmpl w:val="213EC0CA"/>
    <w:lvl w:ilvl="0" w:tplc="BC50C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E0583E"/>
    <w:multiLevelType w:val="hybridMultilevel"/>
    <w:tmpl w:val="2E92E49A"/>
    <w:lvl w:ilvl="0" w:tplc="20B083A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36F83"/>
    <w:multiLevelType w:val="hybridMultilevel"/>
    <w:tmpl w:val="68B080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705417"/>
    <w:multiLevelType w:val="hybridMultilevel"/>
    <w:tmpl w:val="88965C34"/>
    <w:lvl w:ilvl="0" w:tplc="A798F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D2CF4"/>
    <w:multiLevelType w:val="hybridMultilevel"/>
    <w:tmpl w:val="9C2264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1120B3"/>
    <w:multiLevelType w:val="hybridMultilevel"/>
    <w:tmpl w:val="338043A6"/>
    <w:lvl w:ilvl="0" w:tplc="326840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16"/>
  </w:num>
  <w:num w:numId="11">
    <w:abstractNumId w:val="15"/>
  </w:num>
  <w:num w:numId="12">
    <w:abstractNumId w:val="14"/>
  </w:num>
  <w:num w:numId="13">
    <w:abstractNumId w:val="8"/>
  </w:num>
  <w:num w:numId="14">
    <w:abstractNumId w:val="11"/>
  </w:num>
  <w:num w:numId="15">
    <w:abstractNumId w:val="17"/>
  </w:num>
  <w:num w:numId="16">
    <w:abstractNumId w:val="21"/>
  </w:num>
  <w:num w:numId="17">
    <w:abstractNumId w:val="10"/>
  </w:num>
  <w:num w:numId="18">
    <w:abstractNumId w:val="19"/>
  </w:num>
  <w:num w:numId="19">
    <w:abstractNumId w:val="1"/>
    <w:lvlOverride w:ilvl="0">
      <w:startOverride w:val="2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91"/>
    <w:rsid w:val="00012EC7"/>
    <w:rsid w:val="00085339"/>
    <w:rsid w:val="001111DC"/>
    <w:rsid w:val="0012171D"/>
    <w:rsid w:val="00135274"/>
    <w:rsid w:val="001603A7"/>
    <w:rsid w:val="00166C70"/>
    <w:rsid w:val="00170247"/>
    <w:rsid w:val="001A3869"/>
    <w:rsid w:val="002128B7"/>
    <w:rsid w:val="0031124B"/>
    <w:rsid w:val="004119DA"/>
    <w:rsid w:val="004446BA"/>
    <w:rsid w:val="004614A5"/>
    <w:rsid w:val="00470EBC"/>
    <w:rsid w:val="004735C8"/>
    <w:rsid w:val="00502168"/>
    <w:rsid w:val="0061178C"/>
    <w:rsid w:val="006819C7"/>
    <w:rsid w:val="00686C4C"/>
    <w:rsid w:val="00691E28"/>
    <w:rsid w:val="006E2BF0"/>
    <w:rsid w:val="00762196"/>
    <w:rsid w:val="007D0122"/>
    <w:rsid w:val="008273D3"/>
    <w:rsid w:val="00883A36"/>
    <w:rsid w:val="00887A61"/>
    <w:rsid w:val="008F7625"/>
    <w:rsid w:val="00986291"/>
    <w:rsid w:val="00A075C3"/>
    <w:rsid w:val="00A835DC"/>
    <w:rsid w:val="00A87466"/>
    <w:rsid w:val="00AA74DD"/>
    <w:rsid w:val="00AF3769"/>
    <w:rsid w:val="00AF3C85"/>
    <w:rsid w:val="00B13E1E"/>
    <w:rsid w:val="00B425F7"/>
    <w:rsid w:val="00B7621D"/>
    <w:rsid w:val="00B812A7"/>
    <w:rsid w:val="00BE0004"/>
    <w:rsid w:val="00BE2AB6"/>
    <w:rsid w:val="00C66BD0"/>
    <w:rsid w:val="00C75182"/>
    <w:rsid w:val="00CA32CC"/>
    <w:rsid w:val="00D036AD"/>
    <w:rsid w:val="00D54FEF"/>
    <w:rsid w:val="00F65B95"/>
    <w:rsid w:val="00F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A32CC"/>
    <w:rPr>
      <w:sz w:val="24"/>
      <w:szCs w:val="24"/>
    </w:rPr>
  </w:style>
  <w:style w:type="paragraph" w:styleId="Nadpis1">
    <w:name w:val="heading 1"/>
    <w:basedOn w:val="Normln"/>
    <w:next w:val="Normln"/>
    <w:qFormat/>
    <w:rsid w:val="00CA32CC"/>
    <w:pPr>
      <w:keepNext/>
      <w:ind w:left="360"/>
      <w:jc w:val="both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A32CC"/>
    <w:pPr>
      <w:ind w:firstLine="708"/>
      <w:jc w:val="both"/>
    </w:pPr>
  </w:style>
  <w:style w:type="paragraph" w:styleId="Zkladntext">
    <w:name w:val="Body Text"/>
    <w:basedOn w:val="Normln"/>
    <w:rsid w:val="00CA32CC"/>
    <w:pPr>
      <w:jc w:val="both"/>
    </w:pPr>
  </w:style>
  <w:style w:type="paragraph" w:styleId="Zkladntextodsazen2">
    <w:name w:val="Body Text Indent 2"/>
    <w:basedOn w:val="Normln"/>
    <w:rsid w:val="00CA32CC"/>
    <w:pPr>
      <w:ind w:left="360"/>
      <w:jc w:val="both"/>
    </w:pPr>
  </w:style>
  <w:style w:type="paragraph" w:customStyle="1" w:styleId="Default">
    <w:name w:val="Default"/>
    <w:rsid w:val="004614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4614A5"/>
    <w:rPr>
      <w:color w:val="000080"/>
      <w:u w:val="single"/>
    </w:rPr>
  </w:style>
  <w:style w:type="paragraph" w:styleId="Textbubliny">
    <w:name w:val="Balloon Text"/>
    <w:basedOn w:val="Normln"/>
    <w:link w:val="TextbublinyChar"/>
    <w:rsid w:val="004614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4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14A5"/>
    <w:pPr>
      <w:ind w:left="720"/>
      <w:contextualSpacing/>
    </w:pPr>
  </w:style>
  <w:style w:type="paragraph" w:styleId="Zhlav">
    <w:name w:val="header"/>
    <w:basedOn w:val="Normln"/>
    <w:link w:val="ZhlavChar"/>
    <w:rsid w:val="004735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35C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735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5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A32CC"/>
    <w:rPr>
      <w:sz w:val="24"/>
      <w:szCs w:val="24"/>
    </w:rPr>
  </w:style>
  <w:style w:type="paragraph" w:styleId="Nadpis1">
    <w:name w:val="heading 1"/>
    <w:basedOn w:val="Normln"/>
    <w:next w:val="Normln"/>
    <w:qFormat/>
    <w:rsid w:val="00CA32CC"/>
    <w:pPr>
      <w:keepNext/>
      <w:ind w:left="360"/>
      <w:jc w:val="both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A32CC"/>
    <w:pPr>
      <w:ind w:firstLine="708"/>
      <w:jc w:val="both"/>
    </w:pPr>
  </w:style>
  <w:style w:type="paragraph" w:styleId="Zkladntext">
    <w:name w:val="Body Text"/>
    <w:basedOn w:val="Normln"/>
    <w:rsid w:val="00CA32CC"/>
    <w:pPr>
      <w:jc w:val="both"/>
    </w:pPr>
  </w:style>
  <w:style w:type="paragraph" w:styleId="Zkladntextodsazen2">
    <w:name w:val="Body Text Indent 2"/>
    <w:basedOn w:val="Normln"/>
    <w:rsid w:val="00CA32CC"/>
    <w:pPr>
      <w:ind w:left="360"/>
      <w:jc w:val="both"/>
    </w:pPr>
  </w:style>
  <w:style w:type="paragraph" w:customStyle="1" w:styleId="Default">
    <w:name w:val="Default"/>
    <w:rsid w:val="004614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4614A5"/>
    <w:rPr>
      <w:color w:val="000080"/>
      <w:u w:val="single"/>
    </w:rPr>
  </w:style>
  <w:style w:type="paragraph" w:styleId="Textbubliny">
    <w:name w:val="Balloon Text"/>
    <w:basedOn w:val="Normln"/>
    <w:link w:val="TextbublinyChar"/>
    <w:rsid w:val="004614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4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14A5"/>
    <w:pPr>
      <w:ind w:left="720"/>
      <w:contextualSpacing/>
    </w:pPr>
  </w:style>
  <w:style w:type="paragraph" w:styleId="Zhlav">
    <w:name w:val="header"/>
    <w:basedOn w:val="Normln"/>
    <w:link w:val="ZhlavChar"/>
    <w:rsid w:val="004735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35C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735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5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1EA84-2397-4838-BCD7-1CB8ABC7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1305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Československé armády 218, Hradec Králové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mschreier</dc:creator>
  <cp:lastModifiedBy>Jitka</cp:lastModifiedBy>
  <cp:revision>4</cp:revision>
  <cp:lastPrinted>2012-08-13T13:18:00Z</cp:lastPrinted>
  <dcterms:created xsi:type="dcterms:W3CDTF">2012-08-13T13:15:00Z</dcterms:created>
  <dcterms:modified xsi:type="dcterms:W3CDTF">2012-08-13T13:18:00Z</dcterms:modified>
</cp:coreProperties>
</file>