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38" w:rsidRDefault="00EE5738" w:rsidP="00557616">
      <w:pPr>
        <w:widowControl w:val="0"/>
        <w:pBdr>
          <w:bottom w:val="single" w:sz="4" w:space="0" w:color="auto"/>
        </w:pBdr>
        <w:tabs>
          <w:tab w:val="left" w:pos="960"/>
        </w:tabs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40"/>
          <w:szCs w:val="40"/>
        </w:rPr>
      </w:pPr>
      <w:r w:rsidRPr="00EE5738">
        <w:rPr>
          <w:rFonts w:ascii="Arial Narrow" w:hAnsi="Arial Narrow" w:cs="Arial"/>
          <w:b/>
          <w:bCs/>
          <w:sz w:val="40"/>
          <w:szCs w:val="40"/>
        </w:rPr>
        <w:drawing>
          <wp:inline distT="0" distB="0" distL="0" distR="0">
            <wp:extent cx="5760720" cy="1085491"/>
            <wp:effectExtent l="1905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5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738" w:rsidRDefault="00EE5738" w:rsidP="00557616">
      <w:pPr>
        <w:widowControl w:val="0"/>
        <w:pBdr>
          <w:bottom w:val="single" w:sz="4" w:space="0" w:color="auto"/>
        </w:pBdr>
        <w:tabs>
          <w:tab w:val="left" w:pos="960"/>
        </w:tabs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40"/>
          <w:szCs w:val="40"/>
        </w:rPr>
      </w:pPr>
    </w:p>
    <w:p w:rsidR="00557616" w:rsidRPr="00557616" w:rsidRDefault="00557616" w:rsidP="00557616">
      <w:pPr>
        <w:widowControl w:val="0"/>
        <w:pBdr>
          <w:bottom w:val="single" w:sz="4" w:space="0" w:color="auto"/>
        </w:pBdr>
        <w:tabs>
          <w:tab w:val="left" w:pos="960"/>
        </w:tabs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40"/>
          <w:szCs w:val="40"/>
        </w:rPr>
      </w:pPr>
      <w:proofErr w:type="gramStart"/>
      <w:r w:rsidRPr="00557616">
        <w:rPr>
          <w:rFonts w:ascii="Arial Narrow" w:hAnsi="Arial Narrow" w:cs="Arial"/>
          <w:b/>
          <w:bCs/>
          <w:sz w:val="40"/>
          <w:szCs w:val="40"/>
        </w:rPr>
        <w:t>IMPLEMENTAČNÍ  ČÁST</w:t>
      </w:r>
      <w:proofErr w:type="gramEnd"/>
    </w:p>
    <w:p w:rsidR="00FB0AAC" w:rsidRDefault="00FB0AAC" w:rsidP="00557616">
      <w:pPr>
        <w:widowControl w:val="0"/>
        <w:pBdr>
          <w:bottom w:val="single" w:sz="4" w:space="0" w:color="auto"/>
        </w:pBdr>
        <w:tabs>
          <w:tab w:val="left" w:pos="960"/>
        </w:tabs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32"/>
        </w:rPr>
      </w:pPr>
    </w:p>
    <w:p w:rsidR="00557616" w:rsidRDefault="006E3CF5" w:rsidP="00557616">
      <w:pPr>
        <w:widowControl w:val="0"/>
        <w:pBdr>
          <w:bottom w:val="single" w:sz="4" w:space="0" w:color="auto"/>
        </w:pBdr>
        <w:tabs>
          <w:tab w:val="left" w:pos="960"/>
        </w:tabs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32"/>
        </w:rPr>
      </w:pPr>
      <w:r>
        <w:rPr>
          <w:rFonts w:ascii="Arial Narrow" w:hAnsi="Arial Narrow" w:cs="Arial"/>
          <w:b/>
          <w:bCs/>
          <w:sz w:val="32"/>
        </w:rPr>
        <w:t xml:space="preserve">ORGANIZACE, </w:t>
      </w:r>
      <w:proofErr w:type="gramStart"/>
      <w:r w:rsidR="00557616">
        <w:rPr>
          <w:rFonts w:ascii="Arial Narrow" w:hAnsi="Arial Narrow" w:cs="Arial"/>
          <w:b/>
          <w:bCs/>
          <w:sz w:val="32"/>
        </w:rPr>
        <w:t>FINANČNÍ  ZD</w:t>
      </w:r>
      <w:r w:rsidR="00FB0AAC">
        <w:rPr>
          <w:rFonts w:ascii="Arial Narrow" w:hAnsi="Arial Narrow" w:cs="Arial"/>
          <w:b/>
          <w:bCs/>
          <w:sz w:val="32"/>
        </w:rPr>
        <w:t>R</w:t>
      </w:r>
      <w:r w:rsidR="00557616">
        <w:rPr>
          <w:rFonts w:ascii="Arial Narrow" w:hAnsi="Arial Narrow" w:cs="Arial"/>
          <w:b/>
          <w:bCs/>
          <w:sz w:val="32"/>
        </w:rPr>
        <w:t>OJE</w:t>
      </w:r>
      <w:proofErr w:type="gramEnd"/>
      <w:r>
        <w:rPr>
          <w:rFonts w:ascii="Arial Narrow" w:hAnsi="Arial Narrow" w:cs="Arial"/>
          <w:b/>
          <w:bCs/>
          <w:sz w:val="32"/>
        </w:rPr>
        <w:t xml:space="preserve">  A  ADMINISTRATIVNÍ  POSTUPY</w:t>
      </w:r>
    </w:p>
    <w:p w:rsidR="00557616" w:rsidRDefault="00557616" w:rsidP="00557616">
      <w:pPr>
        <w:widowControl w:val="0"/>
        <w:pBdr>
          <w:bottom w:val="single" w:sz="4" w:space="0" w:color="auto"/>
        </w:pBdr>
        <w:tabs>
          <w:tab w:val="left" w:pos="96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32"/>
        </w:rPr>
      </w:pPr>
    </w:p>
    <w:p w:rsidR="00557616" w:rsidRPr="00A86319" w:rsidRDefault="00557616" w:rsidP="00557616">
      <w:pPr>
        <w:widowControl w:val="0"/>
        <w:tabs>
          <w:tab w:val="left" w:pos="960"/>
        </w:tabs>
        <w:autoSpaceDE w:val="0"/>
        <w:autoSpaceDN w:val="0"/>
        <w:adjustRightInd w:val="0"/>
        <w:ind w:left="360"/>
        <w:jc w:val="both"/>
        <w:rPr>
          <w:rFonts w:ascii="Arial Narrow" w:hAnsi="Arial Narrow" w:cs="Arial"/>
          <w:b/>
          <w:bCs/>
          <w:i/>
          <w:iCs/>
        </w:rPr>
      </w:pPr>
    </w:p>
    <w:p w:rsidR="00557616" w:rsidRPr="00FB0AAC" w:rsidRDefault="00557616" w:rsidP="005576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sz w:val="28"/>
          <w:szCs w:val="28"/>
        </w:rPr>
      </w:pPr>
      <w:r w:rsidRPr="00FB0AAC">
        <w:rPr>
          <w:rFonts w:asciiTheme="majorHAnsi" w:hAnsiTheme="majorHAnsi" w:cs="Arial"/>
          <w:b/>
          <w:bCs/>
          <w:sz w:val="28"/>
          <w:szCs w:val="28"/>
        </w:rPr>
        <w:t>1. Organizační struktura a rozdělení odpovědností</w:t>
      </w:r>
    </w:p>
    <w:p w:rsidR="00557616" w:rsidRPr="00A86319" w:rsidRDefault="00557616" w:rsidP="00557616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="Arial Narrow" w:hAnsi="Arial Narrow" w:cs="Arial"/>
          <w:sz w:val="20"/>
        </w:rPr>
      </w:pPr>
    </w:p>
    <w:p w:rsidR="00F875BE" w:rsidRPr="00FB0AAC" w:rsidRDefault="00557616" w:rsidP="00557616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FB0AAC">
        <w:rPr>
          <w:rFonts w:asciiTheme="majorHAnsi" w:hAnsiTheme="majorHAnsi" w:cs="Arial"/>
          <w:sz w:val="22"/>
          <w:szCs w:val="22"/>
        </w:rPr>
        <w:t xml:space="preserve">Struktura MAS vychází z platných stanov MAS </w:t>
      </w:r>
      <w:proofErr w:type="spellStart"/>
      <w:r w:rsidRPr="00FB0AAC">
        <w:rPr>
          <w:rFonts w:asciiTheme="majorHAnsi" w:hAnsiTheme="majorHAnsi" w:cs="Arial"/>
          <w:sz w:val="22"/>
          <w:szCs w:val="22"/>
        </w:rPr>
        <w:t>Vodňanská</w:t>
      </w:r>
      <w:proofErr w:type="spellEnd"/>
      <w:r w:rsidRPr="00FB0AAC">
        <w:rPr>
          <w:rFonts w:asciiTheme="majorHAnsi" w:hAnsiTheme="majorHAnsi" w:cs="Arial"/>
          <w:sz w:val="22"/>
          <w:szCs w:val="22"/>
        </w:rPr>
        <w:t xml:space="preserve"> ryba. </w:t>
      </w:r>
      <w:r w:rsidR="00F875BE" w:rsidRPr="00FB0AAC">
        <w:rPr>
          <w:rFonts w:asciiTheme="majorHAnsi" w:hAnsiTheme="majorHAnsi" w:cs="Arial"/>
          <w:sz w:val="22"/>
          <w:szCs w:val="22"/>
        </w:rPr>
        <w:t>Nejvyšším</w:t>
      </w:r>
      <w:r w:rsidRPr="00FB0AAC">
        <w:rPr>
          <w:rFonts w:asciiTheme="majorHAnsi" w:hAnsiTheme="majorHAnsi" w:cs="Arial"/>
          <w:sz w:val="22"/>
          <w:szCs w:val="22"/>
        </w:rPr>
        <w:t xml:space="preserve"> orgánem </w:t>
      </w:r>
      <w:proofErr w:type="gramStart"/>
      <w:r w:rsidRPr="00FB0AAC">
        <w:rPr>
          <w:rFonts w:asciiTheme="majorHAnsi" w:hAnsiTheme="majorHAnsi" w:cs="Arial"/>
          <w:sz w:val="22"/>
          <w:szCs w:val="22"/>
        </w:rPr>
        <w:t xml:space="preserve">je  </w:t>
      </w:r>
      <w:r w:rsidRPr="00FB0AAC">
        <w:rPr>
          <w:rFonts w:asciiTheme="majorHAnsi" w:hAnsiTheme="majorHAnsi" w:cs="Arial"/>
          <w:b/>
          <w:bCs/>
          <w:sz w:val="22"/>
          <w:szCs w:val="22"/>
        </w:rPr>
        <w:t>Valná</w:t>
      </w:r>
      <w:proofErr w:type="gramEnd"/>
      <w:r w:rsidRPr="00FB0AAC">
        <w:rPr>
          <w:rFonts w:asciiTheme="majorHAnsi" w:hAnsiTheme="majorHAnsi" w:cs="Arial"/>
          <w:b/>
          <w:bCs/>
          <w:sz w:val="22"/>
          <w:szCs w:val="22"/>
        </w:rPr>
        <w:t xml:space="preserve"> hromada členů</w:t>
      </w:r>
      <w:r w:rsidR="00F875BE" w:rsidRPr="00FB0AAC">
        <w:rPr>
          <w:rFonts w:asciiTheme="majorHAnsi" w:hAnsiTheme="majorHAnsi" w:cs="Arial"/>
          <w:b/>
          <w:bCs/>
          <w:sz w:val="22"/>
          <w:szCs w:val="22"/>
        </w:rPr>
        <w:t xml:space="preserve"> (partnerů)</w:t>
      </w:r>
      <w:r w:rsidRPr="00FB0AAC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Pr="00FB0AAC">
        <w:rPr>
          <w:rFonts w:asciiTheme="majorHAnsi" w:hAnsiTheme="majorHAnsi" w:cs="Arial"/>
          <w:sz w:val="22"/>
          <w:szCs w:val="22"/>
        </w:rPr>
        <w:t xml:space="preserve">MAS </w:t>
      </w:r>
      <w:proofErr w:type="spellStart"/>
      <w:r w:rsidRPr="00FB0AAC">
        <w:rPr>
          <w:rFonts w:asciiTheme="majorHAnsi" w:hAnsiTheme="majorHAnsi" w:cs="Arial"/>
          <w:sz w:val="22"/>
          <w:szCs w:val="22"/>
        </w:rPr>
        <w:t>Vodňanská</w:t>
      </w:r>
      <w:proofErr w:type="spellEnd"/>
      <w:r w:rsidRPr="00FB0AAC">
        <w:rPr>
          <w:rFonts w:asciiTheme="majorHAnsi" w:hAnsiTheme="majorHAnsi" w:cs="Arial"/>
          <w:sz w:val="22"/>
          <w:szCs w:val="22"/>
        </w:rPr>
        <w:t xml:space="preserve"> ryba, která schvaluje a upravuje stanovy, rozhoduje o cílech a směřování spolku a bere na vědomí či schvaluje významné rozhodnutí dalších orgánů. </w:t>
      </w:r>
    </w:p>
    <w:p w:rsidR="00F875BE" w:rsidRPr="00FB0AAC" w:rsidRDefault="00557616" w:rsidP="00557616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FB0AAC">
        <w:rPr>
          <w:rFonts w:asciiTheme="majorHAnsi" w:hAnsiTheme="majorHAnsi" w:cs="Arial"/>
          <w:b/>
          <w:bCs/>
          <w:sz w:val="22"/>
          <w:szCs w:val="22"/>
        </w:rPr>
        <w:t xml:space="preserve">Programový výbor </w:t>
      </w:r>
      <w:r w:rsidRPr="00FB0AAC">
        <w:rPr>
          <w:rFonts w:asciiTheme="majorHAnsi" w:hAnsiTheme="majorHAnsi" w:cs="Arial"/>
          <w:sz w:val="22"/>
          <w:szCs w:val="22"/>
        </w:rPr>
        <w:t>vytváří organizační, technické, správní, právní finanční a další podmínky pro jednotlivé projekty a aktivity spolku a je řídící orgánem pro přípravu i realizaci projektů</w:t>
      </w:r>
      <w:r w:rsidR="00F875BE" w:rsidRPr="00FB0AAC">
        <w:rPr>
          <w:rFonts w:asciiTheme="majorHAnsi" w:hAnsiTheme="majorHAnsi" w:cs="Arial"/>
          <w:sz w:val="22"/>
          <w:szCs w:val="22"/>
        </w:rPr>
        <w:t>.</w:t>
      </w:r>
      <w:r w:rsidRPr="00FB0AAC">
        <w:rPr>
          <w:rFonts w:asciiTheme="majorHAnsi" w:hAnsiTheme="majorHAnsi" w:cs="Arial"/>
          <w:sz w:val="22"/>
          <w:szCs w:val="22"/>
        </w:rPr>
        <w:t xml:space="preserve"> </w:t>
      </w:r>
    </w:p>
    <w:p w:rsidR="00F875BE" w:rsidRPr="00FB0AAC" w:rsidRDefault="00557616" w:rsidP="00557616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FB0AAC">
        <w:rPr>
          <w:rFonts w:asciiTheme="majorHAnsi" w:hAnsiTheme="majorHAnsi" w:cs="Arial"/>
          <w:b/>
          <w:bCs/>
          <w:sz w:val="22"/>
          <w:szCs w:val="22"/>
        </w:rPr>
        <w:t>Výběrová komise</w:t>
      </w:r>
      <w:r w:rsidRPr="00FB0AAC">
        <w:rPr>
          <w:rFonts w:asciiTheme="majorHAnsi" w:hAnsiTheme="majorHAnsi" w:cs="Arial"/>
          <w:sz w:val="22"/>
          <w:szCs w:val="22"/>
        </w:rPr>
        <w:t xml:space="preserve"> shromažduje třídí, hodnotí a vybírá projekty předložené žadateli a  předkládá výběr projektů ke schválení Pro</w:t>
      </w:r>
      <w:r w:rsidR="00F875BE" w:rsidRPr="00FB0AAC">
        <w:rPr>
          <w:rFonts w:asciiTheme="majorHAnsi" w:hAnsiTheme="majorHAnsi" w:cs="Arial"/>
          <w:sz w:val="22"/>
          <w:szCs w:val="22"/>
        </w:rPr>
        <w:t xml:space="preserve">gramovému </w:t>
      </w:r>
      <w:proofErr w:type="gramStart"/>
      <w:r w:rsidR="00F875BE" w:rsidRPr="00FB0AAC">
        <w:rPr>
          <w:rFonts w:asciiTheme="majorHAnsi" w:hAnsiTheme="majorHAnsi" w:cs="Arial"/>
          <w:sz w:val="22"/>
          <w:szCs w:val="22"/>
        </w:rPr>
        <w:t xml:space="preserve">výboru </w:t>
      </w:r>
      <w:r w:rsidRPr="00FB0AAC">
        <w:rPr>
          <w:rFonts w:asciiTheme="majorHAnsi" w:hAnsiTheme="majorHAnsi" w:cs="Arial"/>
          <w:sz w:val="22"/>
          <w:szCs w:val="22"/>
        </w:rPr>
        <w:t xml:space="preserve">. </w:t>
      </w:r>
      <w:r w:rsidR="00F875BE" w:rsidRPr="00FB0AAC">
        <w:rPr>
          <w:rFonts w:asciiTheme="majorHAnsi" w:hAnsiTheme="majorHAnsi" w:cs="Arial"/>
          <w:sz w:val="22"/>
          <w:szCs w:val="22"/>
        </w:rPr>
        <w:t>Valná</w:t>
      </w:r>
      <w:proofErr w:type="gramEnd"/>
      <w:r w:rsidR="00F875BE" w:rsidRPr="00FB0AAC">
        <w:rPr>
          <w:rFonts w:asciiTheme="majorHAnsi" w:hAnsiTheme="majorHAnsi" w:cs="Arial"/>
          <w:sz w:val="22"/>
          <w:szCs w:val="22"/>
        </w:rPr>
        <w:t xml:space="preserve"> hromada je odvolacím orgánem.</w:t>
      </w:r>
    </w:p>
    <w:p w:rsidR="00557616" w:rsidRPr="00FB0AAC" w:rsidRDefault="00557616" w:rsidP="00557616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FB0AAC">
        <w:rPr>
          <w:rFonts w:asciiTheme="majorHAnsi" w:hAnsiTheme="majorHAnsi" w:cs="Arial"/>
          <w:b/>
          <w:sz w:val="22"/>
          <w:szCs w:val="22"/>
        </w:rPr>
        <w:t>Kontrolní výbor</w:t>
      </w:r>
      <w:r w:rsidRPr="00FB0AAC">
        <w:rPr>
          <w:rFonts w:asciiTheme="majorHAnsi" w:hAnsiTheme="majorHAnsi" w:cs="Arial"/>
          <w:sz w:val="22"/>
          <w:szCs w:val="22"/>
        </w:rPr>
        <w:t xml:space="preserve"> </w:t>
      </w:r>
      <w:r w:rsidR="00F875BE" w:rsidRPr="00FB0AAC">
        <w:rPr>
          <w:rFonts w:asciiTheme="majorHAnsi" w:hAnsiTheme="majorHAnsi" w:cs="Arial"/>
          <w:b/>
          <w:sz w:val="22"/>
          <w:szCs w:val="22"/>
        </w:rPr>
        <w:t>a</w:t>
      </w:r>
      <w:r w:rsidRPr="00FB0AAC">
        <w:rPr>
          <w:rFonts w:asciiTheme="majorHAnsi" w:hAnsiTheme="majorHAnsi" w:cs="Arial"/>
          <w:b/>
          <w:sz w:val="22"/>
          <w:szCs w:val="22"/>
        </w:rPr>
        <w:t xml:space="preserve"> monitorovací výbor</w:t>
      </w:r>
      <w:r w:rsidRPr="00FB0AAC">
        <w:rPr>
          <w:rFonts w:asciiTheme="majorHAnsi" w:hAnsiTheme="majorHAnsi" w:cs="Arial"/>
          <w:sz w:val="22"/>
          <w:szCs w:val="22"/>
        </w:rPr>
        <w:t xml:space="preserve"> provádí kontrolu činnost organizace především po stránce finanční a organizačn</w:t>
      </w:r>
      <w:r w:rsidR="00F875BE" w:rsidRPr="00FB0AAC">
        <w:rPr>
          <w:rFonts w:asciiTheme="majorHAnsi" w:hAnsiTheme="majorHAnsi" w:cs="Arial"/>
          <w:sz w:val="22"/>
          <w:szCs w:val="22"/>
        </w:rPr>
        <w:t>ě správní a z hlediska aktivit SCLLD</w:t>
      </w:r>
      <w:r w:rsidRPr="00FB0AAC">
        <w:rPr>
          <w:rFonts w:asciiTheme="majorHAnsi" w:hAnsiTheme="majorHAnsi" w:cs="Arial"/>
          <w:sz w:val="22"/>
          <w:szCs w:val="22"/>
        </w:rPr>
        <w:t xml:space="preserve"> i monit</w:t>
      </w:r>
      <w:r w:rsidR="00F875BE" w:rsidRPr="00FB0AAC">
        <w:rPr>
          <w:rFonts w:asciiTheme="majorHAnsi" w:hAnsiTheme="majorHAnsi" w:cs="Arial"/>
          <w:sz w:val="22"/>
          <w:szCs w:val="22"/>
        </w:rPr>
        <w:t>orovací ve smyslu naplňování SCLLD</w:t>
      </w:r>
      <w:r w:rsidRPr="00FB0AAC">
        <w:rPr>
          <w:rFonts w:asciiTheme="majorHAnsi" w:hAnsiTheme="majorHAnsi" w:cs="Arial"/>
          <w:sz w:val="22"/>
          <w:szCs w:val="22"/>
        </w:rPr>
        <w:t xml:space="preserve"> a realizačních projektů. </w:t>
      </w:r>
    </w:p>
    <w:p w:rsidR="00F875BE" w:rsidRPr="00FB0AAC" w:rsidRDefault="00F875BE" w:rsidP="00557616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FB0AAC">
        <w:rPr>
          <w:rFonts w:asciiTheme="majorHAnsi" w:hAnsiTheme="majorHAnsi" w:cs="Arial"/>
          <w:b/>
          <w:bCs/>
          <w:sz w:val="22"/>
          <w:szCs w:val="22"/>
        </w:rPr>
        <w:t>Kancelář MAS</w:t>
      </w:r>
      <w:r w:rsidRPr="00FB0AAC">
        <w:rPr>
          <w:rFonts w:asciiTheme="majorHAnsi" w:hAnsiTheme="majorHAnsi" w:cs="Arial"/>
          <w:sz w:val="22"/>
          <w:szCs w:val="22"/>
        </w:rPr>
        <w:t xml:space="preserve"> zajišťuje organizační, technické, administrativní, správní, právní, finanční a další úkony pro jednotlivé projekty a aktivity spolku podle pokynů Programového výboru a předsedy spolku. </w:t>
      </w:r>
    </w:p>
    <w:p w:rsidR="00F875BE" w:rsidRPr="00FB0AAC" w:rsidRDefault="00557616" w:rsidP="00557616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FB0AAC">
        <w:rPr>
          <w:rFonts w:asciiTheme="majorHAnsi" w:hAnsiTheme="majorHAnsi" w:cs="Arial"/>
          <w:b/>
          <w:bCs/>
          <w:sz w:val="22"/>
          <w:szCs w:val="22"/>
        </w:rPr>
        <w:t>Akty jednání a rozhodování</w:t>
      </w:r>
      <w:r w:rsidRPr="00FB0AAC">
        <w:rPr>
          <w:rFonts w:asciiTheme="majorHAnsi" w:hAnsiTheme="majorHAnsi" w:cs="Arial"/>
          <w:sz w:val="22"/>
          <w:szCs w:val="22"/>
        </w:rPr>
        <w:t xml:space="preserve"> všech orgánu </w:t>
      </w:r>
      <w:r w:rsidR="00F875BE" w:rsidRPr="00FB0AAC">
        <w:rPr>
          <w:rFonts w:asciiTheme="majorHAnsi" w:hAnsiTheme="majorHAnsi" w:cs="Arial"/>
          <w:kern w:val="36"/>
          <w:sz w:val="22"/>
          <w:szCs w:val="22"/>
        </w:rPr>
        <w:t xml:space="preserve">MAS </w:t>
      </w:r>
      <w:proofErr w:type="spellStart"/>
      <w:r w:rsidR="00F875BE" w:rsidRPr="00FB0AAC">
        <w:rPr>
          <w:rFonts w:asciiTheme="majorHAnsi" w:hAnsiTheme="majorHAnsi" w:cs="Arial"/>
          <w:kern w:val="36"/>
          <w:sz w:val="22"/>
          <w:szCs w:val="22"/>
        </w:rPr>
        <w:t>Vodňanská</w:t>
      </w:r>
      <w:proofErr w:type="spellEnd"/>
      <w:r w:rsidR="00F875BE" w:rsidRPr="00FB0AAC">
        <w:rPr>
          <w:rFonts w:asciiTheme="majorHAnsi" w:hAnsiTheme="majorHAnsi" w:cs="Arial"/>
          <w:kern w:val="36"/>
          <w:sz w:val="22"/>
          <w:szCs w:val="22"/>
        </w:rPr>
        <w:t xml:space="preserve"> ryba</w:t>
      </w:r>
      <w:r w:rsidRPr="00FB0AAC">
        <w:rPr>
          <w:rFonts w:asciiTheme="majorHAnsi" w:hAnsiTheme="majorHAnsi" w:cs="Arial"/>
          <w:sz w:val="22"/>
          <w:szCs w:val="22"/>
        </w:rPr>
        <w:t xml:space="preserve"> </w:t>
      </w:r>
      <w:r w:rsidRPr="00FB0AAC">
        <w:rPr>
          <w:rFonts w:asciiTheme="majorHAnsi" w:hAnsiTheme="majorHAnsi" w:cs="Arial"/>
          <w:b/>
          <w:bCs/>
          <w:sz w:val="22"/>
          <w:szCs w:val="22"/>
        </w:rPr>
        <w:t>jsou a budou veřejné a jsou oznamovány</w:t>
      </w:r>
      <w:r w:rsidRPr="00FB0AAC">
        <w:rPr>
          <w:rFonts w:asciiTheme="majorHAnsi" w:hAnsiTheme="majorHAnsi" w:cs="Arial"/>
          <w:sz w:val="22"/>
          <w:szCs w:val="22"/>
        </w:rPr>
        <w:t xml:space="preserve"> pr</w:t>
      </w:r>
      <w:r w:rsidR="00F875BE" w:rsidRPr="00FB0AAC">
        <w:rPr>
          <w:rFonts w:asciiTheme="majorHAnsi" w:hAnsiTheme="majorHAnsi" w:cs="Arial"/>
          <w:sz w:val="22"/>
          <w:szCs w:val="22"/>
        </w:rPr>
        <w:t xml:space="preserve">ostřednictvím www stránek – </w:t>
      </w:r>
      <w:hyperlink r:id="rId6" w:history="1">
        <w:r w:rsidR="00F875BE" w:rsidRPr="00FB0AAC">
          <w:rPr>
            <w:rStyle w:val="Hypertextovodkaz"/>
            <w:rFonts w:asciiTheme="majorHAnsi" w:hAnsiTheme="majorHAnsi" w:cs="Arial"/>
            <w:sz w:val="22"/>
            <w:szCs w:val="22"/>
          </w:rPr>
          <w:t>www.vodnanskaryba.eu</w:t>
        </w:r>
      </w:hyperlink>
      <w:r w:rsidR="00F875BE" w:rsidRPr="00FB0AAC">
        <w:rPr>
          <w:rFonts w:asciiTheme="majorHAnsi" w:hAnsiTheme="majorHAnsi" w:cs="Arial"/>
          <w:sz w:val="22"/>
          <w:szCs w:val="22"/>
        </w:rPr>
        <w:t xml:space="preserve"> </w:t>
      </w:r>
      <w:r w:rsidRPr="00FB0AAC">
        <w:rPr>
          <w:rFonts w:asciiTheme="majorHAnsi" w:hAnsiTheme="majorHAnsi" w:cs="Arial"/>
          <w:sz w:val="22"/>
          <w:szCs w:val="22"/>
        </w:rPr>
        <w:t xml:space="preserve">. </w:t>
      </w:r>
    </w:p>
    <w:p w:rsidR="00557616" w:rsidRPr="00FB0AAC" w:rsidRDefault="00557616" w:rsidP="00557616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/>
          <w:bCs/>
          <w:sz w:val="22"/>
          <w:szCs w:val="22"/>
        </w:rPr>
      </w:pPr>
      <w:r w:rsidRPr="00FB0AAC">
        <w:rPr>
          <w:rFonts w:asciiTheme="majorHAnsi" w:hAnsiTheme="majorHAnsi" w:cs="Arial"/>
          <w:b/>
          <w:sz w:val="22"/>
          <w:szCs w:val="22"/>
        </w:rPr>
        <w:t>Výzvy k přijímání projektů</w:t>
      </w:r>
      <w:r w:rsidR="00F875BE" w:rsidRPr="00FB0AAC">
        <w:rPr>
          <w:rFonts w:asciiTheme="majorHAnsi" w:hAnsiTheme="majorHAnsi" w:cs="Arial"/>
          <w:sz w:val="22"/>
          <w:szCs w:val="22"/>
        </w:rPr>
        <w:t xml:space="preserve"> budou</w:t>
      </w:r>
      <w:r w:rsidRPr="00FB0AAC">
        <w:rPr>
          <w:rFonts w:asciiTheme="majorHAnsi" w:hAnsiTheme="majorHAnsi" w:cs="Arial"/>
          <w:sz w:val="22"/>
          <w:szCs w:val="22"/>
        </w:rPr>
        <w:t xml:space="preserve"> oznamovány</w:t>
      </w:r>
      <w:r w:rsidR="00F875BE" w:rsidRPr="00FB0AAC">
        <w:rPr>
          <w:rFonts w:asciiTheme="majorHAnsi" w:hAnsiTheme="majorHAnsi" w:cs="Arial"/>
          <w:sz w:val="22"/>
          <w:szCs w:val="22"/>
        </w:rPr>
        <w:t xml:space="preserve"> výše uvedeným způsobem</w:t>
      </w:r>
      <w:r w:rsidRPr="00FB0AAC">
        <w:rPr>
          <w:rFonts w:asciiTheme="majorHAnsi" w:hAnsiTheme="majorHAnsi" w:cs="Arial"/>
          <w:sz w:val="22"/>
          <w:szCs w:val="22"/>
        </w:rPr>
        <w:t xml:space="preserve"> a také oznámením v mediích a emailovou poštou</w:t>
      </w:r>
      <w:r w:rsidR="00F875BE" w:rsidRPr="00FB0AAC">
        <w:rPr>
          <w:rFonts w:asciiTheme="majorHAnsi" w:hAnsiTheme="majorHAnsi" w:cs="Arial"/>
          <w:sz w:val="22"/>
          <w:szCs w:val="22"/>
        </w:rPr>
        <w:t>.</w:t>
      </w:r>
    </w:p>
    <w:p w:rsidR="00557616" w:rsidRPr="00557616" w:rsidRDefault="00557616" w:rsidP="00557616">
      <w:pPr>
        <w:widowControl w:val="0"/>
        <w:tabs>
          <w:tab w:val="left" w:pos="960"/>
        </w:tabs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sz w:val="22"/>
          <w:szCs w:val="22"/>
          <w:u w:val="single"/>
        </w:rPr>
      </w:pPr>
    </w:p>
    <w:p w:rsidR="00557616" w:rsidRPr="00FB0AAC" w:rsidRDefault="00557616" w:rsidP="0055761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  <w:r w:rsidRPr="00FB0AAC">
        <w:rPr>
          <w:rFonts w:asciiTheme="majorHAnsi" w:hAnsiTheme="majorHAnsi" w:cs="Arial"/>
          <w:sz w:val="22"/>
          <w:szCs w:val="22"/>
        </w:rPr>
        <w:t>Orgány sdružení podle stanov jsou:</w:t>
      </w:r>
    </w:p>
    <w:p w:rsidR="00557616" w:rsidRPr="00FB0AAC" w:rsidRDefault="00F875BE" w:rsidP="0055761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09" w:hanging="349"/>
        <w:jc w:val="both"/>
        <w:rPr>
          <w:rFonts w:asciiTheme="majorHAnsi" w:hAnsiTheme="majorHAnsi" w:cs="Arial"/>
          <w:sz w:val="22"/>
          <w:szCs w:val="22"/>
        </w:rPr>
      </w:pPr>
      <w:r w:rsidRPr="00FB0AAC">
        <w:rPr>
          <w:rFonts w:asciiTheme="majorHAnsi" w:hAnsiTheme="majorHAnsi" w:cs="Arial"/>
          <w:sz w:val="22"/>
          <w:szCs w:val="22"/>
        </w:rPr>
        <w:t>Valná hromada členů</w:t>
      </w:r>
    </w:p>
    <w:p w:rsidR="00557616" w:rsidRPr="00FB0AAC" w:rsidRDefault="00F875BE" w:rsidP="00557616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ind w:left="709" w:hanging="349"/>
        <w:jc w:val="both"/>
        <w:rPr>
          <w:rFonts w:asciiTheme="majorHAnsi" w:hAnsiTheme="majorHAnsi" w:cs="Arial"/>
          <w:sz w:val="22"/>
          <w:szCs w:val="22"/>
        </w:rPr>
      </w:pPr>
      <w:r w:rsidRPr="00FB0AAC">
        <w:rPr>
          <w:rFonts w:asciiTheme="majorHAnsi" w:hAnsiTheme="majorHAnsi" w:cs="Arial"/>
          <w:sz w:val="22"/>
          <w:szCs w:val="22"/>
        </w:rPr>
        <w:t>Programový výbor</w:t>
      </w:r>
    </w:p>
    <w:p w:rsidR="00557616" w:rsidRPr="00FB0AAC" w:rsidRDefault="00F875BE" w:rsidP="00557616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ind w:left="709" w:hanging="349"/>
        <w:jc w:val="both"/>
        <w:rPr>
          <w:rFonts w:asciiTheme="majorHAnsi" w:hAnsiTheme="majorHAnsi" w:cs="Arial"/>
          <w:sz w:val="22"/>
          <w:szCs w:val="22"/>
        </w:rPr>
      </w:pPr>
      <w:r w:rsidRPr="00FB0AAC">
        <w:rPr>
          <w:rFonts w:asciiTheme="majorHAnsi" w:hAnsiTheme="majorHAnsi" w:cs="Arial"/>
          <w:sz w:val="22"/>
          <w:szCs w:val="22"/>
        </w:rPr>
        <w:t>Výběrová komise</w:t>
      </w:r>
    </w:p>
    <w:p w:rsidR="00557616" w:rsidRPr="00FB0AAC" w:rsidRDefault="00F875BE" w:rsidP="00557616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ind w:left="709" w:hanging="349"/>
        <w:jc w:val="both"/>
        <w:rPr>
          <w:rFonts w:asciiTheme="majorHAnsi" w:hAnsiTheme="majorHAnsi" w:cs="Arial"/>
          <w:sz w:val="22"/>
          <w:szCs w:val="22"/>
        </w:rPr>
      </w:pPr>
      <w:proofErr w:type="gramStart"/>
      <w:r w:rsidRPr="00FB0AAC">
        <w:rPr>
          <w:rFonts w:asciiTheme="majorHAnsi" w:hAnsiTheme="majorHAnsi" w:cs="Arial"/>
          <w:sz w:val="22"/>
          <w:szCs w:val="22"/>
        </w:rPr>
        <w:t>K</w:t>
      </w:r>
      <w:r w:rsidR="00557616" w:rsidRPr="00FB0AAC">
        <w:rPr>
          <w:rFonts w:asciiTheme="majorHAnsi" w:hAnsiTheme="majorHAnsi" w:cs="Arial"/>
          <w:sz w:val="22"/>
          <w:szCs w:val="22"/>
        </w:rPr>
        <w:t xml:space="preserve">ontrolní </w:t>
      </w:r>
      <w:r w:rsidRPr="00FB0AAC">
        <w:rPr>
          <w:rFonts w:asciiTheme="majorHAnsi" w:hAnsiTheme="majorHAnsi" w:cs="Arial"/>
          <w:sz w:val="22"/>
          <w:szCs w:val="22"/>
        </w:rPr>
        <w:t xml:space="preserve"> a monitorovací</w:t>
      </w:r>
      <w:proofErr w:type="gramEnd"/>
      <w:r w:rsidRPr="00FB0AAC">
        <w:rPr>
          <w:rFonts w:asciiTheme="majorHAnsi" w:hAnsiTheme="majorHAnsi" w:cs="Arial"/>
          <w:sz w:val="22"/>
          <w:szCs w:val="22"/>
        </w:rPr>
        <w:t xml:space="preserve"> </w:t>
      </w:r>
      <w:r w:rsidR="00557616" w:rsidRPr="00FB0AAC">
        <w:rPr>
          <w:rFonts w:asciiTheme="majorHAnsi" w:hAnsiTheme="majorHAnsi" w:cs="Arial"/>
          <w:sz w:val="22"/>
          <w:szCs w:val="22"/>
        </w:rPr>
        <w:t xml:space="preserve">výbor </w:t>
      </w:r>
    </w:p>
    <w:p w:rsidR="00F875BE" w:rsidRPr="00FB0AAC" w:rsidRDefault="00F875BE" w:rsidP="00557616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ind w:left="709" w:hanging="349"/>
        <w:jc w:val="both"/>
        <w:rPr>
          <w:rFonts w:asciiTheme="majorHAnsi" w:hAnsiTheme="majorHAnsi" w:cs="Arial"/>
          <w:sz w:val="22"/>
          <w:szCs w:val="22"/>
        </w:rPr>
      </w:pPr>
      <w:r w:rsidRPr="00FB0AAC">
        <w:rPr>
          <w:rFonts w:asciiTheme="majorHAnsi" w:hAnsiTheme="majorHAnsi" w:cs="Arial"/>
          <w:sz w:val="22"/>
          <w:szCs w:val="22"/>
        </w:rPr>
        <w:t>Předseda</w:t>
      </w:r>
    </w:p>
    <w:p w:rsidR="00557616" w:rsidRPr="00FB0AAC" w:rsidRDefault="00557616" w:rsidP="0055761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:rsidR="00557616" w:rsidRPr="00FB0AAC" w:rsidRDefault="00557616" w:rsidP="0055761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:rsidR="00557616" w:rsidRPr="00FB0AAC" w:rsidRDefault="00557616" w:rsidP="00557616">
      <w:pPr>
        <w:widowControl w:val="0"/>
        <w:adjustRightInd w:val="0"/>
        <w:jc w:val="both"/>
        <w:rPr>
          <w:rFonts w:asciiTheme="majorHAnsi" w:hAnsiTheme="majorHAnsi" w:cs="Arial"/>
          <w:b/>
          <w:bCs/>
          <w:sz w:val="22"/>
          <w:szCs w:val="22"/>
        </w:rPr>
      </w:pPr>
      <w:r w:rsidRPr="00FB0AAC">
        <w:rPr>
          <w:rFonts w:asciiTheme="majorHAnsi" w:hAnsiTheme="majorHAnsi" w:cs="Arial"/>
          <w:b/>
          <w:bCs/>
          <w:sz w:val="22"/>
          <w:szCs w:val="22"/>
        </w:rPr>
        <w:t>Funkční období:</w:t>
      </w:r>
    </w:p>
    <w:p w:rsidR="00557616" w:rsidRPr="00FB0AAC" w:rsidRDefault="00F875BE" w:rsidP="00F875B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/>
        <w:adjustRightInd w:val="0"/>
        <w:ind w:left="426" w:hanging="142"/>
        <w:jc w:val="both"/>
        <w:rPr>
          <w:rFonts w:asciiTheme="majorHAnsi" w:hAnsiTheme="majorHAnsi" w:cs="Arial"/>
          <w:sz w:val="22"/>
          <w:szCs w:val="22"/>
        </w:rPr>
      </w:pPr>
      <w:r w:rsidRPr="00FB0AAC">
        <w:rPr>
          <w:rFonts w:asciiTheme="majorHAnsi" w:hAnsiTheme="majorHAnsi" w:cs="Arial"/>
          <w:sz w:val="22"/>
          <w:szCs w:val="22"/>
        </w:rPr>
        <w:t xml:space="preserve">  Programový výbor  - 4</w:t>
      </w:r>
      <w:r w:rsidR="00557616" w:rsidRPr="00FB0AAC">
        <w:rPr>
          <w:rFonts w:asciiTheme="majorHAnsi" w:hAnsiTheme="majorHAnsi" w:cs="Arial"/>
          <w:sz w:val="22"/>
          <w:szCs w:val="22"/>
        </w:rPr>
        <w:t xml:space="preserve"> roky</w:t>
      </w:r>
    </w:p>
    <w:p w:rsidR="00F875BE" w:rsidRPr="00FB0AAC" w:rsidRDefault="00F875BE" w:rsidP="00F875B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/>
        <w:adjustRightInd w:val="0"/>
        <w:ind w:left="426" w:hanging="142"/>
        <w:jc w:val="both"/>
        <w:rPr>
          <w:rFonts w:asciiTheme="majorHAnsi" w:hAnsiTheme="majorHAnsi" w:cs="Arial"/>
          <w:sz w:val="22"/>
          <w:szCs w:val="22"/>
        </w:rPr>
      </w:pPr>
      <w:r w:rsidRPr="00FB0AAC">
        <w:rPr>
          <w:rFonts w:asciiTheme="majorHAnsi" w:hAnsiTheme="majorHAnsi" w:cs="Arial"/>
          <w:sz w:val="22"/>
          <w:szCs w:val="22"/>
        </w:rPr>
        <w:t xml:space="preserve"> Výběrová komise – 1 rok</w:t>
      </w:r>
    </w:p>
    <w:p w:rsidR="00F875BE" w:rsidRPr="00FB0AAC" w:rsidRDefault="00F875BE" w:rsidP="00F875B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/>
        <w:adjustRightInd w:val="0"/>
        <w:ind w:left="426" w:hanging="142"/>
        <w:jc w:val="both"/>
        <w:rPr>
          <w:rFonts w:asciiTheme="majorHAnsi" w:hAnsiTheme="majorHAnsi" w:cs="Arial"/>
          <w:sz w:val="22"/>
          <w:szCs w:val="22"/>
        </w:rPr>
      </w:pPr>
      <w:r w:rsidRPr="00FB0AAC">
        <w:rPr>
          <w:rFonts w:asciiTheme="majorHAnsi" w:hAnsiTheme="majorHAnsi" w:cs="Arial"/>
          <w:sz w:val="22"/>
          <w:szCs w:val="22"/>
        </w:rPr>
        <w:t xml:space="preserve"> Kontrolní a monitorovací výbor – 4 roky</w:t>
      </w:r>
    </w:p>
    <w:p w:rsidR="00F875BE" w:rsidRPr="00FB0AAC" w:rsidRDefault="00F875BE" w:rsidP="00F875B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/>
        <w:adjustRightInd w:val="0"/>
        <w:ind w:left="426" w:hanging="142"/>
        <w:jc w:val="both"/>
        <w:rPr>
          <w:rFonts w:asciiTheme="majorHAnsi" w:hAnsiTheme="majorHAnsi" w:cs="Arial"/>
          <w:sz w:val="22"/>
          <w:szCs w:val="22"/>
        </w:rPr>
      </w:pPr>
      <w:r w:rsidRPr="00FB0AAC">
        <w:rPr>
          <w:rFonts w:asciiTheme="majorHAnsi" w:hAnsiTheme="majorHAnsi" w:cs="Arial"/>
          <w:sz w:val="22"/>
          <w:szCs w:val="22"/>
        </w:rPr>
        <w:t xml:space="preserve"> Předseda – 4 roky</w:t>
      </w:r>
    </w:p>
    <w:p w:rsidR="00F875BE" w:rsidRPr="00FB0AAC" w:rsidRDefault="00F875BE" w:rsidP="00557616">
      <w:pPr>
        <w:widowControl w:val="0"/>
        <w:tabs>
          <w:tab w:val="left" w:pos="567"/>
        </w:tabs>
        <w:suppressAutoHyphens/>
        <w:adjustRightInd w:val="0"/>
        <w:ind w:left="360"/>
        <w:jc w:val="both"/>
        <w:rPr>
          <w:rFonts w:asciiTheme="majorHAnsi" w:hAnsiTheme="majorHAnsi" w:cs="Arial"/>
          <w:sz w:val="22"/>
          <w:szCs w:val="22"/>
        </w:rPr>
      </w:pPr>
    </w:p>
    <w:p w:rsidR="00557616" w:rsidRPr="00FB0AAC" w:rsidRDefault="00557616" w:rsidP="008404F3">
      <w:pPr>
        <w:widowControl w:val="0"/>
        <w:tabs>
          <w:tab w:val="left" w:pos="720"/>
        </w:tabs>
        <w:adjustRightInd w:val="0"/>
        <w:jc w:val="both"/>
        <w:rPr>
          <w:rFonts w:asciiTheme="majorHAnsi" w:hAnsiTheme="majorHAnsi" w:cs="Arial"/>
          <w:sz w:val="22"/>
          <w:szCs w:val="22"/>
        </w:rPr>
      </w:pPr>
      <w:r w:rsidRPr="00FB0AAC">
        <w:rPr>
          <w:rFonts w:asciiTheme="majorHAnsi" w:hAnsiTheme="majorHAnsi" w:cs="Arial"/>
          <w:sz w:val="22"/>
          <w:szCs w:val="22"/>
        </w:rPr>
        <w:lastRenderedPageBreak/>
        <w:t xml:space="preserve">s možností doplňovacích voleb kdykoli v průběhu funkčního </w:t>
      </w:r>
      <w:proofErr w:type="gramStart"/>
      <w:r w:rsidRPr="00FB0AAC">
        <w:rPr>
          <w:rFonts w:asciiTheme="majorHAnsi" w:hAnsiTheme="majorHAnsi" w:cs="Arial"/>
          <w:sz w:val="22"/>
          <w:szCs w:val="22"/>
        </w:rPr>
        <w:t>období  a s upl</w:t>
      </w:r>
      <w:r w:rsidR="008404F3" w:rsidRPr="00FB0AAC">
        <w:rPr>
          <w:rFonts w:asciiTheme="majorHAnsi" w:hAnsiTheme="majorHAnsi" w:cs="Arial"/>
          <w:sz w:val="22"/>
          <w:szCs w:val="22"/>
        </w:rPr>
        <w:t>atněním</w:t>
      </w:r>
      <w:proofErr w:type="gramEnd"/>
      <w:r w:rsidR="008404F3" w:rsidRPr="00FB0AAC">
        <w:rPr>
          <w:rFonts w:asciiTheme="majorHAnsi" w:hAnsiTheme="majorHAnsi" w:cs="Arial"/>
          <w:sz w:val="22"/>
          <w:szCs w:val="22"/>
        </w:rPr>
        <w:t xml:space="preserve"> rotace členů </w:t>
      </w:r>
      <w:r w:rsidRPr="00FB0AAC">
        <w:rPr>
          <w:rFonts w:asciiTheme="majorHAnsi" w:hAnsiTheme="majorHAnsi" w:cs="Arial"/>
          <w:sz w:val="22"/>
          <w:szCs w:val="22"/>
        </w:rPr>
        <w:t>v orgánech sdružení.</w:t>
      </w:r>
      <w:r w:rsidR="00FB0AAC" w:rsidRPr="00FB0AAC">
        <w:rPr>
          <w:rFonts w:asciiTheme="majorHAnsi" w:hAnsiTheme="majorHAnsi" w:cs="Arial"/>
          <w:sz w:val="22"/>
          <w:szCs w:val="22"/>
        </w:rPr>
        <w:t xml:space="preserve"> Je možná opakované zvolení členů orgánů popř. jejich kooptace a to v souladu se stanovami MAS.</w:t>
      </w:r>
    </w:p>
    <w:p w:rsidR="00557616" w:rsidRPr="00FB0AAC" w:rsidRDefault="00557616" w:rsidP="0055761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:rsidR="00557616" w:rsidRPr="00FB0AAC" w:rsidRDefault="008404F3" w:rsidP="008404F3">
      <w:pPr>
        <w:widowControl w:val="0"/>
        <w:numPr>
          <w:ilvl w:val="0"/>
          <w:numId w:val="1"/>
        </w:numPr>
        <w:tabs>
          <w:tab w:val="left" w:pos="360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FB0AAC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Valná hromada členů MAS </w:t>
      </w:r>
      <w:proofErr w:type="spellStart"/>
      <w:r w:rsidRPr="00FB0AAC">
        <w:rPr>
          <w:rFonts w:asciiTheme="majorHAnsi" w:hAnsiTheme="majorHAnsi" w:cs="Arial"/>
          <w:b/>
          <w:bCs/>
          <w:color w:val="000000"/>
          <w:sz w:val="22"/>
          <w:szCs w:val="22"/>
        </w:rPr>
        <w:t>Vodňanská</w:t>
      </w:r>
      <w:proofErr w:type="spellEnd"/>
      <w:r w:rsidRPr="00FB0AAC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 ryba</w:t>
      </w:r>
      <w:r w:rsidRPr="00FB0AAC">
        <w:rPr>
          <w:rFonts w:asciiTheme="majorHAnsi" w:hAnsiTheme="majorHAnsi" w:cs="Arial"/>
          <w:sz w:val="22"/>
          <w:szCs w:val="22"/>
        </w:rPr>
        <w:t xml:space="preserve"> </w:t>
      </w:r>
      <w:r w:rsidR="003368EE" w:rsidRPr="00FB0AAC">
        <w:rPr>
          <w:rFonts w:asciiTheme="majorHAnsi" w:hAnsiTheme="majorHAnsi" w:cs="Arial"/>
          <w:sz w:val="22"/>
          <w:szCs w:val="22"/>
        </w:rPr>
        <w:t xml:space="preserve">je nejvyšším orgánem MAS i nejvyšším orgánem řízení realizace SCLLD a schvaluje strategii MAS, popř. aktualizuje její části. </w:t>
      </w:r>
      <w:proofErr w:type="gramStart"/>
      <w:r w:rsidR="003368EE" w:rsidRPr="00FB0AAC">
        <w:rPr>
          <w:rFonts w:asciiTheme="majorHAnsi" w:hAnsiTheme="majorHAnsi" w:cs="Arial"/>
          <w:sz w:val="22"/>
          <w:szCs w:val="22"/>
        </w:rPr>
        <w:t>V</w:t>
      </w:r>
      <w:r w:rsidRPr="00FB0AAC">
        <w:rPr>
          <w:rFonts w:asciiTheme="majorHAnsi" w:hAnsiTheme="majorHAnsi" w:cs="Arial"/>
          <w:sz w:val="22"/>
          <w:szCs w:val="22"/>
        </w:rPr>
        <w:t>olí</w:t>
      </w:r>
      <w:r w:rsidRPr="00FB0AAC">
        <w:rPr>
          <w:rFonts w:asciiTheme="majorHAnsi" w:hAnsiTheme="majorHAnsi" w:cs="Arial"/>
          <w:color w:val="000000"/>
          <w:sz w:val="22"/>
          <w:szCs w:val="22"/>
        </w:rPr>
        <w:t xml:space="preserve">  </w:t>
      </w:r>
      <w:r w:rsidR="00557616" w:rsidRPr="00FB0AAC">
        <w:rPr>
          <w:rFonts w:asciiTheme="majorHAnsi" w:hAnsiTheme="majorHAnsi" w:cs="Arial"/>
          <w:color w:val="000000"/>
          <w:sz w:val="22"/>
          <w:szCs w:val="22"/>
        </w:rPr>
        <w:t>Programový</w:t>
      </w:r>
      <w:proofErr w:type="gramEnd"/>
      <w:r w:rsidR="00557616" w:rsidRPr="00FB0AAC">
        <w:rPr>
          <w:rFonts w:asciiTheme="majorHAnsi" w:hAnsiTheme="majorHAnsi" w:cs="Arial"/>
          <w:color w:val="000000"/>
          <w:sz w:val="22"/>
          <w:szCs w:val="22"/>
        </w:rPr>
        <w:t xml:space="preserve"> výbor, </w:t>
      </w:r>
      <w:r w:rsidR="00557616" w:rsidRPr="00FB0AAC">
        <w:rPr>
          <w:rFonts w:asciiTheme="majorHAnsi" w:hAnsiTheme="majorHAnsi" w:cs="Arial"/>
          <w:sz w:val="22"/>
          <w:szCs w:val="22"/>
        </w:rPr>
        <w:t>členy Kontrolního  a monitoro</w:t>
      </w:r>
      <w:r w:rsidRPr="00FB0AAC">
        <w:rPr>
          <w:rFonts w:asciiTheme="majorHAnsi" w:hAnsiTheme="majorHAnsi" w:cs="Arial"/>
          <w:sz w:val="22"/>
          <w:szCs w:val="22"/>
        </w:rPr>
        <w:t xml:space="preserve">vacího výboru a Výběrové komise, </w:t>
      </w:r>
      <w:r w:rsidR="00557616" w:rsidRPr="00FB0AAC">
        <w:rPr>
          <w:rFonts w:asciiTheme="majorHAnsi" w:hAnsiTheme="majorHAnsi" w:cs="Arial"/>
          <w:sz w:val="22"/>
          <w:szCs w:val="22"/>
        </w:rPr>
        <w:t>stanoví a udržuje orientaci sdružení, usm</w:t>
      </w:r>
      <w:r w:rsidRPr="00FB0AAC">
        <w:rPr>
          <w:rFonts w:asciiTheme="majorHAnsi" w:hAnsiTheme="majorHAnsi" w:cs="Arial"/>
          <w:sz w:val="22"/>
          <w:szCs w:val="22"/>
        </w:rPr>
        <w:t>ěrňuje a kontroluje činnost Programového výboru</w:t>
      </w:r>
      <w:r w:rsidR="00557616" w:rsidRPr="00FB0AAC">
        <w:rPr>
          <w:rFonts w:asciiTheme="majorHAnsi" w:hAnsiTheme="majorHAnsi" w:cs="Arial"/>
          <w:sz w:val="22"/>
          <w:szCs w:val="22"/>
        </w:rPr>
        <w:t xml:space="preserve">, </w:t>
      </w:r>
      <w:r w:rsidR="00557616" w:rsidRPr="00FB0AAC">
        <w:rPr>
          <w:rFonts w:asciiTheme="majorHAnsi" w:hAnsiTheme="majorHAnsi" w:cs="Arial"/>
          <w:color w:val="000000"/>
          <w:sz w:val="22"/>
          <w:szCs w:val="22"/>
        </w:rPr>
        <w:t>zadává zpracování programového záměru a hodnotící kriteria, schvaluje strategie a rozvojové studie a koncepce, záměry místn</w:t>
      </w:r>
      <w:r w:rsidRPr="00FB0AAC">
        <w:rPr>
          <w:rFonts w:asciiTheme="majorHAnsi" w:hAnsiTheme="majorHAnsi" w:cs="Arial"/>
          <w:color w:val="000000"/>
          <w:sz w:val="22"/>
          <w:szCs w:val="22"/>
        </w:rPr>
        <w:t>í akční skupiny</w:t>
      </w:r>
      <w:r w:rsidR="00557616" w:rsidRPr="00FB0AAC">
        <w:rPr>
          <w:rFonts w:asciiTheme="majorHAnsi" w:hAnsiTheme="majorHAnsi" w:cs="Arial"/>
          <w:color w:val="000000"/>
          <w:sz w:val="22"/>
          <w:szCs w:val="22"/>
        </w:rPr>
        <w:t xml:space="preserve">. </w:t>
      </w:r>
      <w:r w:rsidRPr="00FB0AAC">
        <w:rPr>
          <w:rFonts w:asciiTheme="majorHAnsi" w:hAnsiTheme="majorHAnsi" w:cs="Arial"/>
          <w:sz w:val="22"/>
          <w:szCs w:val="22"/>
        </w:rPr>
        <w:t>Valná hromada</w:t>
      </w:r>
      <w:r w:rsidR="00557616" w:rsidRPr="00FB0AAC">
        <w:rPr>
          <w:rFonts w:asciiTheme="majorHAnsi" w:hAnsiTheme="majorHAnsi" w:cs="Arial"/>
          <w:sz w:val="22"/>
          <w:szCs w:val="22"/>
        </w:rPr>
        <w:t xml:space="preserve"> schvaluje zprávu o hospodaření, výroční zprávu a rozpočet sdružení z vlastních prostředků a zajišťuje další aktivity dle stanov.</w:t>
      </w:r>
      <w:r w:rsidRPr="00FB0AAC">
        <w:rPr>
          <w:rFonts w:asciiTheme="majorHAnsi" w:hAnsiTheme="majorHAnsi" w:cs="Arial"/>
          <w:color w:val="000000"/>
          <w:sz w:val="22"/>
          <w:szCs w:val="22"/>
        </w:rPr>
        <w:t xml:space="preserve"> Valná hromada je svolávána v souladu se stanovami min. jedenkrát ročně</w:t>
      </w:r>
      <w:r w:rsidRPr="00FB0AAC">
        <w:rPr>
          <w:rFonts w:asciiTheme="majorHAnsi" w:hAnsiTheme="majorHAnsi" w:cs="Arial"/>
          <w:sz w:val="22"/>
          <w:szCs w:val="22"/>
        </w:rPr>
        <w:t>.</w:t>
      </w:r>
    </w:p>
    <w:p w:rsidR="00557616" w:rsidRPr="00FB0AAC" w:rsidRDefault="00557616" w:rsidP="00557616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 Narrow" w:hAnsi="Arial Narrow" w:cs="Arial"/>
          <w:b/>
          <w:bCs/>
          <w:iCs/>
          <w:color w:val="000000"/>
          <w:sz w:val="22"/>
          <w:szCs w:val="22"/>
        </w:rPr>
      </w:pPr>
    </w:p>
    <w:p w:rsidR="00557616" w:rsidRPr="00FB0AAC" w:rsidRDefault="008404F3" w:rsidP="008404F3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FB0AAC">
        <w:rPr>
          <w:rFonts w:asciiTheme="majorHAnsi" w:hAnsiTheme="majorHAnsi" w:cs="Arial"/>
          <w:b/>
          <w:bCs/>
          <w:iCs/>
          <w:color w:val="000000"/>
          <w:sz w:val="22"/>
          <w:szCs w:val="22"/>
        </w:rPr>
        <w:t>P</w:t>
      </w:r>
      <w:r w:rsidR="00557616" w:rsidRPr="00FB0AAC">
        <w:rPr>
          <w:rFonts w:asciiTheme="majorHAnsi" w:hAnsiTheme="majorHAnsi" w:cs="Arial"/>
          <w:b/>
          <w:bCs/>
          <w:iCs/>
          <w:color w:val="000000"/>
          <w:sz w:val="22"/>
          <w:szCs w:val="22"/>
        </w:rPr>
        <w:t>rogramový výbor</w:t>
      </w:r>
      <w:r w:rsidRPr="00FB0AAC">
        <w:rPr>
          <w:rFonts w:asciiTheme="majorHAnsi" w:hAnsiTheme="majorHAnsi" w:cs="Arial"/>
          <w:color w:val="000000"/>
          <w:sz w:val="22"/>
          <w:szCs w:val="22"/>
        </w:rPr>
        <w:t>, který je volen Valnou hromadou na dobu čtyř</w:t>
      </w:r>
      <w:r w:rsidR="00557616" w:rsidRPr="00FB0AAC">
        <w:rPr>
          <w:rFonts w:asciiTheme="majorHAnsi" w:hAnsiTheme="majorHAnsi" w:cs="Arial"/>
          <w:color w:val="000000"/>
          <w:sz w:val="22"/>
          <w:szCs w:val="22"/>
        </w:rPr>
        <w:t xml:space="preserve"> let</w:t>
      </w:r>
      <w:r w:rsidR="003368EE" w:rsidRPr="00FB0AAC">
        <w:rPr>
          <w:rFonts w:asciiTheme="majorHAnsi" w:hAnsiTheme="majorHAnsi" w:cs="Arial"/>
          <w:color w:val="000000"/>
          <w:sz w:val="22"/>
          <w:szCs w:val="22"/>
        </w:rPr>
        <w:t>, je rozhodovacím orgánem</w:t>
      </w:r>
      <w:r w:rsidR="00557616" w:rsidRPr="00FB0AAC">
        <w:rPr>
          <w:rFonts w:asciiTheme="majorHAnsi" w:hAnsiTheme="majorHAnsi" w:cs="Arial"/>
          <w:color w:val="000000"/>
          <w:sz w:val="22"/>
          <w:szCs w:val="22"/>
        </w:rPr>
        <w:t xml:space="preserve">. Počet členů rady je </w:t>
      </w:r>
      <w:r w:rsidRPr="00FB0AAC">
        <w:rPr>
          <w:rFonts w:asciiTheme="majorHAnsi" w:hAnsiTheme="majorHAnsi" w:cs="Arial"/>
          <w:b/>
          <w:color w:val="000000"/>
          <w:sz w:val="22"/>
          <w:szCs w:val="22"/>
        </w:rPr>
        <w:t>9</w:t>
      </w:r>
      <w:r w:rsidR="00557616" w:rsidRPr="00FB0AAC">
        <w:rPr>
          <w:rFonts w:asciiTheme="majorHAnsi" w:hAnsiTheme="majorHAnsi" w:cs="Arial"/>
          <w:b/>
          <w:color w:val="000000"/>
          <w:sz w:val="22"/>
          <w:szCs w:val="22"/>
        </w:rPr>
        <w:t xml:space="preserve"> členů.</w:t>
      </w:r>
      <w:r w:rsidRPr="00FB0AAC">
        <w:rPr>
          <w:rFonts w:asciiTheme="majorHAnsi" w:hAnsiTheme="majorHAnsi" w:cs="Arial"/>
          <w:color w:val="000000"/>
          <w:sz w:val="22"/>
          <w:szCs w:val="22"/>
        </w:rPr>
        <w:t xml:space="preserve"> Programový výbor</w:t>
      </w:r>
      <w:r w:rsidR="00557616" w:rsidRPr="00FB0AAC">
        <w:rPr>
          <w:rFonts w:asciiTheme="majorHAnsi" w:hAnsiTheme="majorHAnsi" w:cs="Arial"/>
          <w:color w:val="000000"/>
          <w:sz w:val="22"/>
          <w:szCs w:val="22"/>
        </w:rPr>
        <w:t xml:space="preserve"> je řídící </w:t>
      </w:r>
      <w:r w:rsidR="00557616" w:rsidRPr="00FB0AAC">
        <w:rPr>
          <w:rFonts w:asciiTheme="majorHAnsi" w:hAnsiTheme="majorHAnsi" w:cs="Arial"/>
          <w:sz w:val="22"/>
          <w:szCs w:val="22"/>
        </w:rPr>
        <w:t>orgán pro přípravu a naplň</w:t>
      </w:r>
      <w:r w:rsidRPr="00FB0AAC">
        <w:rPr>
          <w:rFonts w:asciiTheme="majorHAnsi" w:hAnsiTheme="majorHAnsi" w:cs="Arial"/>
          <w:sz w:val="22"/>
          <w:szCs w:val="22"/>
        </w:rPr>
        <w:t>ování SCLLD</w:t>
      </w:r>
      <w:r w:rsidR="00557616" w:rsidRPr="00FB0AAC">
        <w:rPr>
          <w:rFonts w:asciiTheme="majorHAnsi" w:hAnsiTheme="majorHAnsi" w:cs="Arial"/>
          <w:sz w:val="22"/>
          <w:szCs w:val="22"/>
        </w:rPr>
        <w:t>. Dále z</w:t>
      </w:r>
      <w:r w:rsidR="00557616" w:rsidRPr="00FB0AAC">
        <w:rPr>
          <w:rFonts w:asciiTheme="majorHAnsi" w:hAnsiTheme="majorHAnsi" w:cs="Arial"/>
          <w:color w:val="000000"/>
          <w:sz w:val="22"/>
          <w:szCs w:val="22"/>
        </w:rPr>
        <w:t xml:space="preserve">pracovává záměr a výběrová kriteria pro Výběrovou komisi, konzultuje výběr projektů, schvaluje seznam projektů vybraných Výběrovou komisí, vyhlašuje výzvu k podávání jednotlivých projektů. </w:t>
      </w:r>
    </w:p>
    <w:p w:rsidR="00557616" w:rsidRPr="00FB0AAC" w:rsidRDefault="00557616" w:rsidP="008404F3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:rsidR="00557616" w:rsidRPr="00FB0AAC" w:rsidRDefault="00557616" w:rsidP="008404F3">
      <w:pPr>
        <w:numPr>
          <w:ilvl w:val="0"/>
          <w:numId w:val="2"/>
        </w:numPr>
        <w:tabs>
          <w:tab w:val="clear" w:pos="720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FB0AAC">
        <w:rPr>
          <w:rFonts w:asciiTheme="majorHAnsi" w:hAnsiTheme="majorHAnsi" w:cs="Arial"/>
          <w:b/>
          <w:bCs/>
          <w:sz w:val="22"/>
          <w:szCs w:val="22"/>
        </w:rPr>
        <w:t>Výběrová komise</w:t>
      </w:r>
      <w:r w:rsidR="003368EE" w:rsidRPr="00FB0AAC">
        <w:rPr>
          <w:rFonts w:asciiTheme="majorHAnsi" w:hAnsiTheme="majorHAnsi" w:cs="Arial"/>
          <w:b/>
          <w:bCs/>
          <w:sz w:val="22"/>
          <w:szCs w:val="22"/>
        </w:rPr>
        <w:t xml:space="preserve">, </w:t>
      </w:r>
      <w:r w:rsidR="003368EE" w:rsidRPr="00FB0AAC">
        <w:rPr>
          <w:rFonts w:asciiTheme="majorHAnsi" w:hAnsiTheme="majorHAnsi" w:cs="Arial"/>
          <w:bCs/>
          <w:sz w:val="22"/>
          <w:szCs w:val="22"/>
        </w:rPr>
        <w:t>kterou</w:t>
      </w:r>
      <w:r w:rsidR="008404F3" w:rsidRPr="00FB0AAC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="008404F3" w:rsidRPr="00FB0AAC">
        <w:rPr>
          <w:rFonts w:asciiTheme="majorHAnsi" w:hAnsiTheme="majorHAnsi" w:cs="Arial"/>
          <w:sz w:val="22"/>
          <w:szCs w:val="22"/>
        </w:rPr>
        <w:t>voli Valná hromada</w:t>
      </w:r>
      <w:r w:rsidR="003368EE" w:rsidRPr="00FB0AAC">
        <w:rPr>
          <w:rFonts w:asciiTheme="majorHAnsi" w:hAnsiTheme="majorHAnsi" w:cs="Arial"/>
          <w:sz w:val="22"/>
          <w:szCs w:val="22"/>
        </w:rPr>
        <w:t>,</w:t>
      </w:r>
      <w:r w:rsidRPr="00FB0AAC">
        <w:rPr>
          <w:rFonts w:asciiTheme="majorHAnsi" w:hAnsiTheme="majorHAnsi" w:cs="Arial"/>
          <w:sz w:val="22"/>
          <w:szCs w:val="22"/>
        </w:rPr>
        <w:t xml:space="preserve"> </w:t>
      </w:r>
      <w:r w:rsidR="008404F3" w:rsidRPr="00FB0AAC">
        <w:rPr>
          <w:rFonts w:asciiTheme="majorHAnsi" w:hAnsiTheme="majorHAnsi" w:cs="Arial"/>
          <w:b/>
          <w:sz w:val="22"/>
          <w:szCs w:val="22"/>
        </w:rPr>
        <w:t>má 7</w:t>
      </w:r>
      <w:r w:rsidRPr="00FB0AAC">
        <w:rPr>
          <w:rFonts w:asciiTheme="majorHAnsi" w:hAnsiTheme="majorHAnsi" w:cs="Arial"/>
          <w:b/>
          <w:sz w:val="22"/>
          <w:szCs w:val="22"/>
        </w:rPr>
        <w:t xml:space="preserve"> členů</w:t>
      </w:r>
      <w:r w:rsidR="008404F3" w:rsidRPr="00FB0AAC">
        <w:rPr>
          <w:rFonts w:asciiTheme="majorHAnsi" w:hAnsiTheme="majorHAnsi" w:cs="Arial"/>
          <w:sz w:val="22"/>
          <w:szCs w:val="22"/>
        </w:rPr>
        <w:t>, kteří ze svého středu volí</w:t>
      </w:r>
      <w:r w:rsidRPr="00FB0AAC">
        <w:rPr>
          <w:rFonts w:asciiTheme="majorHAnsi" w:hAnsiTheme="majorHAnsi" w:cs="Arial"/>
          <w:sz w:val="22"/>
          <w:szCs w:val="22"/>
        </w:rPr>
        <w:t xml:space="preserve"> předsedu, který řídí jednání komise</w:t>
      </w:r>
      <w:r w:rsidR="008404F3" w:rsidRPr="00FB0AAC">
        <w:rPr>
          <w:rFonts w:asciiTheme="majorHAnsi" w:hAnsiTheme="majorHAnsi" w:cs="Arial"/>
          <w:sz w:val="22"/>
          <w:szCs w:val="22"/>
        </w:rPr>
        <w:t>.</w:t>
      </w:r>
      <w:r w:rsidRPr="00FB0AAC">
        <w:rPr>
          <w:rFonts w:asciiTheme="majorHAnsi" w:hAnsiTheme="majorHAnsi" w:cs="Arial"/>
          <w:sz w:val="22"/>
          <w:szCs w:val="22"/>
        </w:rPr>
        <w:t xml:space="preserve"> Do působnosti komise patří zejména provádění činnosti Výběrové komise ve smyslu Pravidel PRV osa IV - třídí, hodnotí a vybír</w:t>
      </w:r>
      <w:r w:rsidR="008404F3" w:rsidRPr="00FB0AAC">
        <w:rPr>
          <w:rFonts w:asciiTheme="majorHAnsi" w:hAnsiTheme="majorHAnsi" w:cs="Arial"/>
          <w:sz w:val="22"/>
          <w:szCs w:val="22"/>
        </w:rPr>
        <w:t>á projekty předložené žadateli a předkládá</w:t>
      </w:r>
      <w:r w:rsidRPr="00FB0AAC">
        <w:rPr>
          <w:rFonts w:asciiTheme="majorHAnsi" w:hAnsiTheme="majorHAnsi" w:cs="Arial"/>
          <w:sz w:val="22"/>
          <w:szCs w:val="22"/>
        </w:rPr>
        <w:t xml:space="preserve"> výběr projektů ke schválení Pro</w:t>
      </w:r>
      <w:r w:rsidR="008404F3" w:rsidRPr="00FB0AAC">
        <w:rPr>
          <w:rFonts w:asciiTheme="majorHAnsi" w:hAnsiTheme="majorHAnsi" w:cs="Arial"/>
          <w:sz w:val="22"/>
          <w:szCs w:val="22"/>
        </w:rPr>
        <w:t>gramovému výboru. Zároveň</w:t>
      </w:r>
      <w:r w:rsidRPr="00FB0AAC">
        <w:rPr>
          <w:rFonts w:asciiTheme="majorHAnsi" w:hAnsiTheme="majorHAnsi" w:cs="Arial"/>
          <w:sz w:val="22"/>
          <w:szCs w:val="22"/>
        </w:rPr>
        <w:t xml:space="preserve"> bude provádět další související činnosti s výběrem, kontrolou a monitoringem realizačních </w:t>
      </w:r>
      <w:proofErr w:type="gramStart"/>
      <w:r w:rsidRPr="00FB0AAC">
        <w:rPr>
          <w:rFonts w:asciiTheme="majorHAnsi" w:hAnsiTheme="majorHAnsi" w:cs="Arial"/>
          <w:sz w:val="22"/>
          <w:szCs w:val="22"/>
        </w:rPr>
        <w:t>projektů .</w:t>
      </w:r>
      <w:proofErr w:type="gramEnd"/>
    </w:p>
    <w:p w:rsidR="00557616" w:rsidRPr="00FB0AAC" w:rsidRDefault="00557616" w:rsidP="008404F3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ajorHAnsi" w:hAnsiTheme="majorHAnsi" w:cs="Arial"/>
          <w:sz w:val="22"/>
          <w:szCs w:val="22"/>
        </w:rPr>
      </w:pPr>
    </w:p>
    <w:p w:rsidR="004526EC" w:rsidRPr="00FB0AAC" w:rsidRDefault="00557616" w:rsidP="004526E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FB0AAC">
        <w:rPr>
          <w:rFonts w:asciiTheme="majorHAnsi" w:hAnsiTheme="majorHAnsi" w:cs="Arial"/>
          <w:b/>
          <w:bCs/>
          <w:sz w:val="22"/>
          <w:szCs w:val="22"/>
        </w:rPr>
        <w:t xml:space="preserve">Kontrolní a monitorovací </w:t>
      </w:r>
      <w:proofErr w:type="gramStart"/>
      <w:r w:rsidRPr="00FB0AAC">
        <w:rPr>
          <w:rFonts w:asciiTheme="majorHAnsi" w:hAnsiTheme="majorHAnsi" w:cs="Arial"/>
          <w:b/>
          <w:bCs/>
          <w:sz w:val="22"/>
          <w:szCs w:val="22"/>
        </w:rPr>
        <w:t>výbor</w:t>
      </w:r>
      <w:r w:rsidR="008404F3" w:rsidRPr="00FB0AAC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="008404F3" w:rsidRPr="00FB0AAC">
        <w:rPr>
          <w:rFonts w:asciiTheme="majorHAnsi" w:hAnsiTheme="majorHAnsi" w:cs="Arial"/>
          <w:sz w:val="22"/>
          <w:szCs w:val="22"/>
        </w:rPr>
        <w:t xml:space="preserve"> volí</w:t>
      </w:r>
      <w:proofErr w:type="gramEnd"/>
      <w:r w:rsidR="008404F3" w:rsidRPr="00FB0AAC">
        <w:rPr>
          <w:rFonts w:asciiTheme="majorHAnsi" w:hAnsiTheme="majorHAnsi" w:cs="Arial"/>
          <w:sz w:val="22"/>
          <w:szCs w:val="22"/>
        </w:rPr>
        <w:t xml:space="preserve"> Valná hromada</w:t>
      </w:r>
      <w:r w:rsidRPr="00FB0AAC">
        <w:rPr>
          <w:rFonts w:asciiTheme="majorHAnsi" w:hAnsiTheme="majorHAnsi" w:cs="Arial"/>
          <w:sz w:val="22"/>
          <w:szCs w:val="22"/>
        </w:rPr>
        <w:t xml:space="preserve">  a </w:t>
      </w:r>
      <w:r w:rsidR="008404F3" w:rsidRPr="00FB0AAC">
        <w:rPr>
          <w:rFonts w:asciiTheme="majorHAnsi" w:hAnsiTheme="majorHAnsi" w:cs="Arial"/>
          <w:b/>
          <w:sz w:val="22"/>
          <w:szCs w:val="22"/>
        </w:rPr>
        <w:t>má 6</w:t>
      </w:r>
      <w:r w:rsidRPr="00FB0AAC">
        <w:rPr>
          <w:rFonts w:asciiTheme="majorHAnsi" w:hAnsiTheme="majorHAnsi" w:cs="Arial"/>
          <w:b/>
          <w:sz w:val="22"/>
          <w:szCs w:val="22"/>
        </w:rPr>
        <w:t xml:space="preserve"> člen</w:t>
      </w:r>
      <w:r w:rsidR="008404F3" w:rsidRPr="00FB0AAC">
        <w:rPr>
          <w:rFonts w:asciiTheme="majorHAnsi" w:hAnsiTheme="majorHAnsi" w:cs="Arial"/>
          <w:b/>
          <w:sz w:val="22"/>
          <w:szCs w:val="22"/>
        </w:rPr>
        <w:t>ů</w:t>
      </w:r>
      <w:r w:rsidRPr="00FB0AAC">
        <w:rPr>
          <w:rFonts w:asciiTheme="majorHAnsi" w:hAnsiTheme="majorHAnsi" w:cs="Arial"/>
          <w:sz w:val="22"/>
          <w:szCs w:val="22"/>
        </w:rPr>
        <w:t xml:space="preserve">.  Dle stanov plní funkci kontrolního výboru </w:t>
      </w:r>
      <w:r w:rsidR="008404F3" w:rsidRPr="00FB0AAC">
        <w:rPr>
          <w:rFonts w:asciiTheme="majorHAnsi" w:hAnsiTheme="majorHAnsi" w:cs="Arial"/>
          <w:sz w:val="22"/>
          <w:szCs w:val="22"/>
        </w:rPr>
        <w:t>a dle pravidel PRV Osa IV</w:t>
      </w:r>
      <w:r w:rsidRPr="00FB0AAC">
        <w:rPr>
          <w:rFonts w:asciiTheme="majorHAnsi" w:hAnsiTheme="majorHAnsi" w:cs="Arial"/>
          <w:sz w:val="22"/>
          <w:szCs w:val="22"/>
        </w:rPr>
        <w:t xml:space="preserve"> funkci monitorovacího výboru a je orgá</w:t>
      </w:r>
      <w:r w:rsidR="008404F3" w:rsidRPr="00FB0AAC">
        <w:rPr>
          <w:rFonts w:asciiTheme="majorHAnsi" w:hAnsiTheme="majorHAnsi" w:cs="Arial"/>
          <w:sz w:val="22"/>
          <w:szCs w:val="22"/>
        </w:rPr>
        <w:t>nem pro dozor nad realizací  SCLLD</w:t>
      </w:r>
      <w:r w:rsidRPr="00FB0AAC">
        <w:rPr>
          <w:rFonts w:asciiTheme="majorHAnsi" w:hAnsiTheme="majorHAnsi" w:cs="Arial"/>
          <w:sz w:val="22"/>
          <w:szCs w:val="22"/>
        </w:rPr>
        <w:t>.</w:t>
      </w:r>
    </w:p>
    <w:p w:rsidR="004526EC" w:rsidRPr="00FB0AAC" w:rsidRDefault="004526EC" w:rsidP="004526EC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Theme="majorHAnsi" w:hAnsiTheme="majorHAnsi" w:cs="Arial"/>
          <w:sz w:val="22"/>
          <w:szCs w:val="22"/>
        </w:rPr>
      </w:pPr>
    </w:p>
    <w:p w:rsidR="004526EC" w:rsidRPr="00FB0AAC" w:rsidRDefault="004526EC" w:rsidP="004526E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FB0AAC">
        <w:rPr>
          <w:rFonts w:asciiTheme="majorHAnsi" w:hAnsiTheme="majorHAnsi" w:cs="Arial"/>
          <w:b/>
          <w:bCs/>
          <w:sz w:val="22"/>
          <w:szCs w:val="22"/>
        </w:rPr>
        <w:t xml:space="preserve">Předseda </w:t>
      </w:r>
      <w:r w:rsidRPr="00FB0AAC">
        <w:rPr>
          <w:rFonts w:asciiTheme="majorHAnsi" w:hAnsiTheme="majorHAnsi" w:cs="Arial"/>
          <w:bCs/>
          <w:sz w:val="22"/>
          <w:szCs w:val="22"/>
        </w:rPr>
        <w:t>je volen Valnou hromadou</w:t>
      </w:r>
      <w:r w:rsidR="00FB0AAC" w:rsidRPr="00FB0AAC">
        <w:rPr>
          <w:rFonts w:asciiTheme="majorHAnsi" w:hAnsiTheme="majorHAnsi" w:cs="Arial"/>
          <w:bCs/>
          <w:sz w:val="22"/>
          <w:szCs w:val="22"/>
        </w:rPr>
        <w:t xml:space="preserve"> a plní funkci statutárního zástupce MAS. Kompetence jsou dány stanovami MAS.</w:t>
      </w:r>
    </w:p>
    <w:p w:rsidR="00557616" w:rsidRPr="00FB0AAC" w:rsidRDefault="00557616" w:rsidP="008404F3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:rsidR="00557616" w:rsidRPr="00FB0AAC" w:rsidRDefault="00557616" w:rsidP="004526EC">
      <w:pPr>
        <w:widowControl w:val="0"/>
        <w:numPr>
          <w:ilvl w:val="0"/>
          <w:numId w:val="2"/>
        </w:numPr>
        <w:tabs>
          <w:tab w:val="clear" w:pos="720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ajorHAnsi" w:hAnsiTheme="majorHAnsi" w:cs="Arial"/>
          <w:b/>
          <w:sz w:val="22"/>
          <w:szCs w:val="22"/>
        </w:rPr>
      </w:pPr>
      <w:r w:rsidRPr="00FB0AAC">
        <w:rPr>
          <w:rFonts w:asciiTheme="majorHAnsi" w:hAnsiTheme="majorHAnsi" w:cs="Arial"/>
          <w:b/>
          <w:sz w:val="22"/>
          <w:szCs w:val="22"/>
        </w:rPr>
        <w:t xml:space="preserve">Pracovní skupiny </w:t>
      </w:r>
    </w:p>
    <w:p w:rsidR="00557616" w:rsidRPr="00FB0AAC" w:rsidRDefault="003368EE" w:rsidP="008404F3">
      <w:pPr>
        <w:widowControl w:val="0"/>
        <w:autoSpaceDE w:val="0"/>
        <w:autoSpaceDN w:val="0"/>
        <w:adjustRightInd w:val="0"/>
        <w:ind w:firstLine="414"/>
        <w:jc w:val="both"/>
        <w:rPr>
          <w:rFonts w:asciiTheme="majorHAnsi" w:hAnsiTheme="majorHAnsi" w:cs="Arial"/>
          <w:sz w:val="22"/>
          <w:szCs w:val="22"/>
        </w:rPr>
      </w:pPr>
      <w:r w:rsidRPr="00FB0AAC">
        <w:rPr>
          <w:rFonts w:asciiTheme="majorHAnsi" w:hAnsiTheme="majorHAnsi" w:cs="Arial"/>
          <w:sz w:val="22"/>
          <w:szCs w:val="22"/>
        </w:rPr>
        <w:t xml:space="preserve">Jsou vytvořeny k jednotlivým problémovým oblastem SCLLD a plní funkci poradního orgánu. Připravují k projednání vymezení prioritních projektů, plán jejich realizace, využití zdrojů financování, plán dofinancování projektů, hodnocení realizace a dopadu projektů atd. </w:t>
      </w:r>
      <w:r w:rsidR="00557616" w:rsidRPr="00FB0AAC">
        <w:rPr>
          <w:rFonts w:asciiTheme="majorHAnsi" w:hAnsiTheme="majorHAnsi" w:cs="Arial"/>
          <w:sz w:val="22"/>
          <w:szCs w:val="22"/>
        </w:rPr>
        <w:t>Tyto skupiny ve spolupráci s manažerem MAS průběžně připravují návrhy, změny a doplňky do dokumentů a vnitřních předpisů MAS, které dále posuzují příslušné orgány MAS.</w:t>
      </w:r>
      <w:r w:rsidRPr="00FB0AAC">
        <w:rPr>
          <w:rFonts w:asciiTheme="majorHAnsi" w:hAnsiTheme="majorHAnsi" w:cs="Arial"/>
          <w:sz w:val="22"/>
          <w:szCs w:val="22"/>
        </w:rPr>
        <w:t xml:space="preserve"> Složení pracovních skupin schvaluje Valná hromada.</w:t>
      </w:r>
    </w:p>
    <w:p w:rsidR="003368EE" w:rsidRPr="00FB0AAC" w:rsidRDefault="003368EE" w:rsidP="008404F3">
      <w:pPr>
        <w:widowControl w:val="0"/>
        <w:autoSpaceDE w:val="0"/>
        <w:autoSpaceDN w:val="0"/>
        <w:adjustRightInd w:val="0"/>
        <w:ind w:firstLine="414"/>
        <w:jc w:val="both"/>
        <w:rPr>
          <w:rFonts w:asciiTheme="majorHAnsi" w:hAnsiTheme="majorHAnsi" w:cs="Arial"/>
          <w:sz w:val="22"/>
          <w:szCs w:val="22"/>
        </w:rPr>
      </w:pPr>
    </w:p>
    <w:p w:rsidR="003368EE" w:rsidRPr="00FB0AAC" w:rsidRDefault="00B3057A" w:rsidP="003368EE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Koordinátor</w:t>
      </w:r>
      <w:r w:rsidR="003368EE" w:rsidRPr="00FB0AAC">
        <w:rPr>
          <w:rFonts w:asciiTheme="majorHAnsi" w:hAnsiTheme="majorHAnsi" w:cs="Arial"/>
          <w:b/>
          <w:sz w:val="22"/>
          <w:szCs w:val="22"/>
        </w:rPr>
        <w:t xml:space="preserve"> projektu</w:t>
      </w:r>
      <w:r w:rsidR="003368EE" w:rsidRPr="00FB0AAC">
        <w:rPr>
          <w:rFonts w:asciiTheme="majorHAnsi" w:hAnsiTheme="majorHAnsi" w:cs="Arial"/>
          <w:sz w:val="22"/>
          <w:szCs w:val="22"/>
        </w:rPr>
        <w:t xml:space="preserve"> – osoba, či subjekt odpovědný za realizaci projektu</w:t>
      </w:r>
    </w:p>
    <w:p w:rsidR="003368EE" w:rsidRPr="00FB0AAC" w:rsidRDefault="003368EE" w:rsidP="003368EE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  <w:r w:rsidRPr="00FB0AAC">
        <w:rPr>
          <w:rFonts w:asciiTheme="majorHAnsi" w:hAnsiTheme="majorHAnsi" w:cs="Arial"/>
          <w:b/>
          <w:sz w:val="22"/>
          <w:szCs w:val="22"/>
        </w:rPr>
        <w:t xml:space="preserve">Manažer MAS </w:t>
      </w:r>
      <w:r w:rsidRPr="00FB0AAC">
        <w:rPr>
          <w:rFonts w:asciiTheme="majorHAnsi" w:hAnsiTheme="majorHAnsi" w:cs="Arial"/>
          <w:sz w:val="22"/>
          <w:szCs w:val="22"/>
        </w:rPr>
        <w:t>– je výkonnou složkou managementu, plní rozhodnutí Valné hromady a Programového výboru.</w:t>
      </w:r>
    </w:p>
    <w:p w:rsidR="001F71B5" w:rsidRPr="00FB0AAC" w:rsidRDefault="001F71B5" w:rsidP="008404F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:rsidR="00F73257" w:rsidRPr="00FB0AAC" w:rsidRDefault="00F73257" w:rsidP="00A468C9">
      <w:pPr>
        <w:widowControl w:val="0"/>
        <w:tabs>
          <w:tab w:val="num" w:pos="426"/>
        </w:tabs>
        <w:autoSpaceDE w:val="0"/>
        <w:autoSpaceDN w:val="0"/>
        <w:adjustRightInd w:val="0"/>
        <w:rPr>
          <w:rFonts w:asciiTheme="majorHAnsi" w:hAnsiTheme="majorHAnsi" w:cs="Arial"/>
          <w:b/>
          <w:bCs/>
          <w:color w:val="000000"/>
          <w:sz w:val="22"/>
          <w:szCs w:val="22"/>
        </w:rPr>
      </w:pPr>
      <w:r w:rsidRPr="00FB0AAC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Členové orgánů MAS: </w:t>
      </w:r>
    </w:p>
    <w:p w:rsidR="00F73257" w:rsidRPr="00FB0AAC" w:rsidRDefault="00F73257" w:rsidP="00A468C9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FB0AAC">
        <w:rPr>
          <w:rFonts w:asciiTheme="majorHAnsi" w:hAnsiTheme="majorHAnsi" w:cs="Arial"/>
          <w:b/>
          <w:color w:val="000000"/>
          <w:sz w:val="22"/>
          <w:szCs w:val="22"/>
        </w:rPr>
        <w:t>Programový výbor</w:t>
      </w:r>
      <w:r w:rsidR="004526EC" w:rsidRPr="00FB0AAC">
        <w:rPr>
          <w:rFonts w:asciiTheme="majorHAnsi" w:hAnsiTheme="majorHAnsi" w:cs="Arial"/>
          <w:b/>
          <w:color w:val="000000"/>
          <w:sz w:val="22"/>
          <w:szCs w:val="22"/>
        </w:rPr>
        <w:t>:</w:t>
      </w:r>
      <w:r w:rsidR="00A468C9" w:rsidRPr="00FB0AAC">
        <w:rPr>
          <w:rFonts w:asciiTheme="majorHAnsi" w:hAnsiTheme="majorHAnsi" w:cs="Arial"/>
          <w:color w:val="000000"/>
          <w:sz w:val="22"/>
          <w:szCs w:val="22"/>
        </w:rPr>
        <w:t xml:space="preserve">  Burda Karel, </w:t>
      </w:r>
      <w:proofErr w:type="spellStart"/>
      <w:r w:rsidR="00A468C9" w:rsidRPr="00FB0AAC">
        <w:rPr>
          <w:rFonts w:asciiTheme="majorHAnsi" w:hAnsiTheme="majorHAnsi" w:cs="Arial"/>
          <w:color w:val="000000"/>
          <w:sz w:val="22"/>
          <w:szCs w:val="22"/>
        </w:rPr>
        <w:t>Cepáková</w:t>
      </w:r>
      <w:proofErr w:type="spellEnd"/>
      <w:r w:rsidR="00A468C9" w:rsidRPr="00FB0AAC">
        <w:rPr>
          <w:rFonts w:asciiTheme="majorHAnsi" w:hAnsiTheme="majorHAnsi" w:cs="Arial"/>
          <w:color w:val="000000"/>
          <w:sz w:val="22"/>
          <w:szCs w:val="22"/>
        </w:rPr>
        <w:t xml:space="preserve"> Alena PhDr., Faktor Jiří Ing., Heřman Václav, </w:t>
      </w:r>
      <w:proofErr w:type="spellStart"/>
      <w:r w:rsidR="00A468C9" w:rsidRPr="00FB0AAC">
        <w:rPr>
          <w:rFonts w:asciiTheme="majorHAnsi" w:hAnsiTheme="majorHAnsi" w:cs="Arial"/>
          <w:color w:val="000000"/>
          <w:sz w:val="22"/>
          <w:szCs w:val="22"/>
        </w:rPr>
        <w:t>Hojdekr</w:t>
      </w:r>
      <w:proofErr w:type="spellEnd"/>
      <w:r w:rsidR="00A468C9" w:rsidRPr="00FB0AAC">
        <w:rPr>
          <w:rFonts w:asciiTheme="majorHAnsi" w:hAnsiTheme="majorHAnsi" w:cs="Arial"/>
          <w:color w:val="000000"/>
          <w:sz w:val="22"/>
          <w:szCs w:val="22"/>
        </w:rPr>
        <w:t xml:space="preserve"> Michal Ing. MBA, </w:t>
      </w:r>
      <w:proofErr w:type="spellStart"/>
      <w:r w:rsidR="00A468C9" w:rsidRPr="00FB0AAC">
        <w:rPr>
          <w:rFonts w:asciiTheme="majorHAnsi" w:hAnsiTheme="majorHAnsi" w:cs="Arial"/>
          <w:color w:val="000000"/>
          <w:sz w:val="22"/>
          <w:szCs w:val="22"/>
        </w:rPr>
        <w:t>Jestřábová</w:t>
      </w:r>
      <w:proofErr w:type="spellEnd"/>
      <w:r w:rsidR="00A468C9" w:rsidRPr="00FB0AAC">
        <w:rPr>
          <w:rFonts w:asciiTheme="majorHAnsi" w:hAnsiTheme="majorHAnsi" w:cs="Arial"/>
          <w:color w:val="000000"/>
          <w:sz w:val="22"/>
          <w:szCs w:val="22"/>
        </w:rPr>
        <w:t xml:space="preserve"> Martina, </w:t>
      </w:r>
      <w:proofErr w:type="spellStart"/>
      <w:r w:rsidR="00A468C9" w:rsidRPr="00FB0AAC">
        <w:rPr>
          <w:rFonts w:asciiTheme="majorHAnsi" w:hAnsiTheme="majorHAnsi" w:cs="Arial"/>
          <w:color w:val="000000"/>
          <w:sz w:val="22"/>
          <w:szCs w:val="22"/>
        </w:rPr>
        <w:t>Kodádek</w:t>
      </w:r>
      <w:proofErr w:type="spellEnd"/>
      <w:r w:rsidR="00A468C9" w:rsidRPr="00FB0AAC">
        <w:rPr>
          <w:rFonts w:asciiTheme="majorHAnsi" w:hAnsiTheme="majorHAnsi" w:cs="Arial"/>
          <w:color w:val="000000"/>
          <w:sz w:val="22"/>
          <w:szCs w:val="22"/>
        </w:rPr>
        <w:t xml:space="preserve"> Milan, </w:t>
      </w:r>
      <w:proofErr w:type="spellStart"/>
      <w:r w:rsidR="004526EC" w:rsidRPr="00FB0AAC">
        <w:rPr>
          <w:rFonts w:asciiTheme="majorHAnsi" w:hAnsiTheme="majorHAnsi" w:cs="Arial"/>
          <w:color w:val="000000"/>
          <w:sz w:val="22"/>
          <w:szCs w:val="22"/>
        </w:rPr>
        <w:t>Š</w:t>
      </w:r>
      <w:r w:rsidR="00A468C9" w:rsidRPr="00FB0AAC">
        <w:rPr>
          <w:rFonts w:asciiTheme="majorHAnsi" w:hAnsiTheme="majorHAnsi" w:cs="Arial"/>
          <w:color w:val="000000"/>
          <w:sz w:val="22"/>
          <w:szCs w:val="22"/>
        </w:rPr>
        <w:t>tudentová</w:t>
      </w:r>
      <w:proofErr w:type="spellEnd"/>
      <w:r w:rsidR="00A468C9" w:rsidRPr="00FB0AAC">
        <w:rPr>
          <w:rFonts w:asciiTheme="majorHAnsi" w:hAnsiTheme="majorHAnsi" w:cs="Arial"/>
          <w:color w:val="000000"/>
          <w:sz w:val="22"/>
          <w:szCs w:val="22"/>
        </w:rPr>
        <w:t xml:space="preserve"> Jana,</w:t>
      </w:r>
      <w:r w:rsidR="004526EC" w:rsidRPr="00FB0AAC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proofErr w:type="spellStart"/>
      <w:r w:rsidR="00A468C9" w:rsidRPr="00FB0AAC">
        <w:rPr>
          <w:rFonts w:asciiTheme="majorHAnsi" w:hAnsiTheme="majorHAnsi" w:cs="Arial"/>
          <w:color w:val="000000"/>
          <w:sz w:val="22"/>
          <w:szCs w:val="22"/>
        </w:rPr>
        <w:t>Valvoda</w:t>
      </w:r>
      <w:proofErr w:type="spellEnd"/>
      <w:r w:rsidR="00A468C9" w:rsidRPr="00FB0AAC">
        <w:rPr>
          <w:rFonts w:asciiTheme="majorHAnsi" w:hAnsiTheme="majorHAnsi" w:cs="Arial"/>
          <w:color w:val="000000"/>
          <w:sz w:val="22"/>
          <w:szCs w:val="22"/>
        </w:rPr>
        <w:t xml:space="preserve"> František</w:t>
      </w:r>
    </w:p>
    <w:p w:rsidR="001F71B5" w:rsidRPr="00FB0AAC" w:rsidRDefault="001F71B5" w:rsidP="008404F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:rsidR="001F71B5" w:rsidRPr="00FB0AAC" w:rsidRDefault="004526EC" w:rsidP="008404F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  <w:r w:rsidRPr="00FB0AAC">
        <w:rPr>
          <w:rFonts w:asciiTheme="majorHAnsi" w:hAnsiTheme="majorHAnsi" w:cs="Arial"/>
          <w:b/>
          <w:sz w:val="22"/>
          <w:szCs w:val="22"/>
        </w:rPr>
        <w:t>Výběrová komise:</w:t>
      </w:r>
      <w:r w:rsidRPr="00FB0AA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FB0AAC">
        <w:rPr>
          <w:rFonts w:asciiTheme="majorHAnsi" w:hAnsiTheme="majorHAnsi" w:cs="Arial"/>
          <w:sz w:val="22"/>
          <w:szCs w:val="22"/>
        </w:rPr>
        <w:t>Kaněra</w:t>
      </w:r>
      <w:proofErr w:type="spellEnd"/>
      <w:r w:rsidRPr="00FB0AAC">
        <w:rPr>
          <w:rFonts w:asciiTheme="majorHAnsi" w:hAnsiTheme="majorHAnsi" w:cs="Arial"/>
          <w:sz w:val="22"/>
          <w:szCs w:val="22"/>
        </w:rPr>
        <w:t xml:space="preserve"> Václav Ing., Lang Martin, Poláčková Pavla, Prášek Petr, Regálová Renata, </w:t>
      </w:r>
      <w:proofErr w:type="spellStart"/>
      <w:r w:rsidRPr="00FB0AAC">
        <w:rPr>
          <w:rFonts w:asciiTheme="majorHAnsi" w:hAnsiTheme="majorHAnsi" w:cs="Arial"/>
          <w:sz w:val="22"/>
          <w:szCs w:val="22"/>
        </w:rPr>
        <w:t>Rotbauer</w:t>
      </w:r>
      <w:proofErr w:type="spellEnd"/>
      <w:r w:rsidRPr="00FB0AAC">
        <w:rPr>
          <w:rFonts w:asciiTheme="majorHAnsi" w:hAnsiTheme="majorHAnsi" w:cs="Arial"/>
          <w:sz w:val="22"/>
          <w:szCs w:val="22"/>
        </w:rPr>
        <w:t xml:space="preserve"> Josef, </w:t>
      </w:r>
      <w:proofErr w:type="spellStart"/>
      <w:r w:rsidRPr="00FB0AAC">
        <w:rPr>
          <w:rFonts w:asciiTheme="majorHAnsi" w:hAnsiTheme="majorHAnsi" w:cs="Arial"/>
          <w:sz w:val="22"/>
          <w:szCs w:val="22"/>
        </w:rPr>
        <w:t>Vituj</w:t>
      </w:r>
      <w:proofErr w:type="spellEnd"/>
      <w:r w:rsidRPr="00FB0AAC">
        <w:rPr>
          <w:rFonts w:asciiTheme="majorHAnsi" w:hAnsiTheme="majorHAnsi" w:cs="Arial"/>
          <w:sz w:val="22"/>
          <w:szCs w:val="22"/>
        </w:rPr>
        <w:t xml:space="preserve"> Zdeněk</w:t>
      </w:r>
    </w:p>
    <w:p w:rsidR="004526EC" w:rsidRPr="00FB0AAC" w:rsidRDefault="004526EC" w:rsidP="008404F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:rsidR="004526EC" w:rsidRPr="00FB0AAC" w:rsidRDefault="004526EC" w:rsidP="008404F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  <w:r w:rsidRPr="00FB0AAC">
        <w:rPr>
          <w:rFonts w:asciiTheme="majorHAnsi" w:hAnsiTheme="majorHAnsi" w:cs="Arial"/>
          <w:b/>
          <w:sz w:val="22"/>
          <w:szCs w:val="22"/>
        </w:rPr>
        <w:t>Monitorovací a kontrolní výbor:</w:t>
      </w:r>
      <w:r w:rsidRPr="00FB0AA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FB0AAC">
        <w:rPr>
          <w:rFonts w:asciiTheme="majorHAnsi" w:hAnsiTheme="majorHAnsi" w:cs="Arial"/>
          <w:sz w:val="22"/>
          <w:szCs w:val="22"/>
        </w:rPr>
        <w:t>Fenc</w:t>
      </w:r>
      <w:proofErr w:type="spellEnd"/>
      <w:r w:rsidRPr="00FB0AAC">
        <w:rPr>
          <w:rFonts w:asciiTheme="majorHAnsi" w:hAnsiTheme="majorHAnsi" w:cs="Arial"/>
          <w:sz w:val="22"/>
          <w:szCs w:val="22"/>
        </w:rPr>
        <w:t xml:space="preserve"> Miroslav, Matouš Petr Mgr., </w:t>
      </w:r>
      <w:proofErr w:type="spellStart"/>
      <w:r w:rsidRPr="00FB0AAC">
        <w:rPr>
          <w:rFonts w:asciiTheme="majorHAnsi" w:hAnsiTheme="majorHAnsi" w:cs="Arial"/>
          <w:sz w:val="22"/>
          <w:szCs w:val="22"/>
        </w:rPr>
        <w:t>Němejc</w:t>
      </w:r>
      <w:proofErr w:type="spellEnd"/>
      <w:r w:rsidRPr="00FB0AAC">
        <w:rPr>
          <w:rFonts w:asciiTheme="majorHAnsi" w:hAnsiTheme="majorHAnsi" w:cs="Arial"/>
          <w:sz w:val="22"/>
          <w:szCs w:val="22"/>
        </w:rPr>
        <w:t xml:space="preserve"> Jaroslav, </w:t>
      </w:r>
      <w:proofErr w:type="spellStart"/>
      <w:r w:rsidRPr="00FB0AAC">
        <w:rPr>
          <w:rFonts w:asciiTheme="majorHAnsi" w:hAnsiTheme="majorHAnsi" w:cs="Arial"/>
          <w:sz w:val="22"/>
          <w:szCs w:val="22"/>
        </w:rPr>
        <w:t>Krsová</w:t>
      </w:r>
      <w:proofErr w:type="spellEnd"/>
      <w:r w:rsidRPr="00FB0AAC">
        <w:rPr>
          <w:rFonts w:asciiTheme="majorHAnsi" w:hAnsiTheme="majorHAnsi" w:cs="Arial"/>
          <w:sz w:val="22"/>
          <w:szCs w:val="22"/>
        </w:rPr>
        <w:t xml:space="preserve"> Hana, Řeřichová Anděla Ing., Šikl Jaroslav</w:t>
      </w:r>
    </w:p>
    <w:p w:rsidR="001F71B5" w:rsidRDefault="001F71B5" w:rsidP="008404F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:rsidR="001F71B5" w:rsidRDefault="001F71B5" w:rsidP="008404F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:rsidR="001F71B5" w:rsidRDefault="001F71B5" w:rsidP="008404F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:rsidR="001F71B5" w:rsidRDefault="001F71B5" w:rsidP="008404F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:rsidR="001F71B5" w:rsidRDefault="001F71B5" w:rsidP="008404F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:rsidR="001F71B5" w:rsidRDefault="001F71B5" w:rsidP="008404F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:rsidR="001F71B5" w:rsidRPr="008404F3" w:rsidRDefault="001F71B5" w:rsidP="008404F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:rsidR="001F71B5" w:rsidRDefault="00B3057A" w:rsidP="001F7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1F71B5">
        <w:rPr>
          <w:b/>
          <w:sz w:val="28"/>
          <w:szCs w:val="28"/>
        </w:rPr>
        <w:t>VALNÁ  HROMADA</w:t>
      </w:r>
      <w:r>
        <w:rPr>
          <w:b/>
          <w:sz w:val="28"/>
          <w:szCs w:val="28"/>
        </w:rPr>
        <w:t xml:space="preserve">  ČLENŮ (</w:t>
      </w:r>
      <w:proofErr w:type="gramStart"/>
      <w:r>
        <w:rPr>
          <w:b/>
          <w:sz w:val="28"/>
          <w:szCs w:val="28"/>
        </w:rPr>
        <w:t>PARTNERŮ)  MAS</w:t>
      </w:r>
      <w:proofErr w:type="gramEnd"/>
      <w:r w:rsidR="001F71B5">
        <w:rPr>
          <w:b/>
          <w:sz w:val="28"/>
          <w:szCs w:val="28"/>
        </w:rPr>
        <w:t xml:space="preserve"> </w:t>
      </w:r>
    </w:p>
    <w:p w:rsidR="001F71B5" w:rsidRPr="0041655E" w:rsidRDefault="00DD719B" w:rsidP="001F71B5">
      <w:pPr>
        <w:jc w:val="center"/>
        <w:rPr>
          <w:b/>
          <w:sz w:val="28"/>
          <w:szCs w:val="28"/>
        </w:rPr>
      </w:pPr>
      <w:r w:rsidRPr="00DD719B">
        <w:rPr>
          <w:b/>
          <w:noProof/>
          <w:color w:val="00B050"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3" type="#_x0000_t67" style="position:absolute;left:0;text-align:left;margin-left:155.65pt;margin-top:7.55pt;width:38.25pt;height:82.15pt;z-index:251660288">
            <v:textbox style="layout-flow:vertical-ideographic"/>
          </v:shape>
        </w:pict>
      </w:r>
    </w:p>
    <w:p w:rsidR="001F71B5" w:rsidRDefault="001F71B5" w:rsidP="001F71B5">
      <w:pPr>
        <w:jc w:val="center"/>
        <w:rPr>
          <w:b/>
        </w:rPr>
      </w:pPr>
    </w:p>
    <w:p w:rsidR="001F71B5" w:rsidRDefault="001F71B5" w:rsidP="001F71B5">
      <w:pPr>
        <w:jc w:val="center"/>
        <w:rPr>
          <w:b/>
        </w:rPr>
      </w:pPr>
    </w:p>
    <w:p w:rsidR="001F71B5" w:rsidRDefault="001F71B5" w:rsidP="001F71B5">
      <w:pPr>
        <w:rPr>
          <w:b/>
        </w:rPr>
      </w:pPr>
      <w:r>
        <w:rPr>
          <w:b/>
        </w:rPr>
        <w:t xml:space="preserve">                                </w:t>
      </w:r>
    </w:p>
    <w:p w:rsidR="001F71B5" w:rsidRDefault="001F71B5" w:rsidP="001F71B5">
      <w:pPr>
        <w:rPr>
          <w:b/>
        </w:rPr>
      </w:pPr>
      <w:r>
        <w:rPr>
          <w:b/>
        </w:rPr>
        <w:t xml:space="preserve">                          </w:t>
      </w:r>
    </w:p>
    <w:p w:rsidR="001F71B5" w:rsidRDefault="001F71B5" w:rsidP="001F71B5">
      <w:pPr>
        <w:jc w:val="center"/>
        <w:rPr>
          <w:b/>
        </w:rPr>
      </w:pPr>
    </w:p>
    <w:p w:rsidR="001F71B5" w:rsidRDefault="001F71B5" w:rsidP="001F71B5">
      <w:pPr>
        <w:jc w:val="center"/>
        <w:rPr>
          <w:b/>
        </w:rPr>
      </w:pPr>
    </w:p>
    <w:p w:rsidR="001F71B5" w:rsidRDefault="001F71B5" w:rsidP="001F71B5">
      <w:pPr>
        <w:rPr>
          <w:b/>
        </w:rPr>
      </w:pPr>
      <w:r>
        <w:rPr>
          <w:b/>
        </w:rPr>
        <w:t xml:space="preserve">                              </w:t>
      </w:r>
      <w:r w:rsidR="00C54BBF">
        <w:rPr>
          <w:b/>
        </w:rPr>
        <w:t xml:space="preserve">     </w:t>
      </w:r>
      <w:proofErr w:type="gramStart"/>
      <w:r>
        <w:rPr>
          <w:b/>
        </w:rPr>
        <w:t>PROGRAMOVÝ  VÝBOR</w:t>
      </w:r>
      <w:proofErr w:type="gramEnd"/>
    </w:p>
    <w:p w:rsidR="00FB0AAC" w:rsidRPr="00B16A03" w:rsidRDefault="00FB0AAC" w:rsidP="001F71B5">
      <w:pPr>
        <w:rPr>
          <w:b/>
        </w:rPr>
      </w:pPr>
    </w:p>
    <w:p w:rsidR="001F71B5" w:rsidRDefault="00DD719B" w:rsidP="001F71B5">
      <w:pPr>
        <w:jc w:val="center"/>
        <w:rPr>
          <w:b/>
        </w:rPr>
      </w:pPr>
      <w:r>
        <w:rPr>
          <w:b/>
          <w:noProof/>
        </w:rPr>
        <w:pict>
          <v:shape id="_x0000_s1038" type="#_x0000_t67" style="position:absolute;left:0;text-align:left;margin-left:155.65pt;margin-top:2.2pt;width:38.25pt;height:76.9pt;z-index:251658240">
            <v:textbox style="layout-flow:vertical-ideographic"/>
          </v:shape>
        </w:pict>
      </w:r>
    </w:p>
    <w:p w:rsidR="001F71B5" w:rsidRDefault="001F71B5" w:rsidP="001F71B5">
      <w:pPr>
        <w:jc w:val="center"/>
        <w:rPr>
          <w:b/>
        </w:rPr>
      </w:pPr>
    </w:p>
    <w:p w:rsidR="001F71B5" w:rsidRDefault="001F71B5" w:rsidP="001F71B5">
      <w:pPr>
        <w:jc w:val="center"/>
        <w:rPr>
          <w:b/>
        </w:rPr>
      </w:pPr>
    </w:p>
    <w:p w:rsidR="001F71B5" w:rsidRDefault="001F71B5" w:rsidP="001F71B5">
      <w:pPr>
        <w:jc w:val="center"/>
        <w:rPr>
          <w:b/>
        </w:rPr>
      </w:pPr>
    </w:p>
    <w:p w:rsidR="001F71B5" w:rsidRDefault="001F71B5" w:rsidP="001F71B5">
      <w:pPr>
        <w:jc w:val="center"/>
        <w:rPr>
          <w:b/>
        </w:rPr>
      </w:pPr>
    </w:p>
    <w:p w:rsidR="001F71B5" w:rsidRDefault="001F71B5" w:rsidP="001F71B5">
      <w:pPr>
        <w:jc w:val="center"/>
        <w:rPr>
          <w:b/>
        </w:rPr>
      </w:pPr>
      <w:r>
        <w:rPr>
          <w:b/>
        </w:rPr>
        <w:t xml:space="preserve">                                          </w:t>
      </w:r>
    </w:p>
    <w:p w:rsidR="001F71B5" w:rsidRDefault="00DD719B" w:rsidP="001F71B5">
      <w:pPr>
        <w:jc w:val="center"/>
        <w:rPr>
          <w:b/>
        </w:rPr>
      </w:pPr>
      <w:r>
        <w:rPr>
          <w:b/>
          <w:noProof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34" type="#_x0000_t69" style="position:absolute;left:0;text-align:left;margin-left:132.75pt;margin-top:1.55pt;width:95.65pt;height:38.25pt;z-index:251661312"/>
        </w:pict>
      </w:r>
      <w:r w:rsidR="001F71B5">
        <w:rPr>
          <w:b/>
        </w:rPr>
        <w:t xml:space="preserve">                  </w:t>
      </w:r>
    </w:p>
    <w:p w:rsidR="001F71B5" w:rsidRDefault="001F71B5" w:rsidP="001F71B5">
      <w:pPr>
        <w:rPr>
          <w:b/>
        </w:rPr>
      </w:pPr>
      <w:proofErr w:type="gramStart"/>
      <w:r>
        <w:rPr>
          <w:b/>
        </w:rPr>
        <w:t>VÝBĚROVÁ  KOMISE</w:t>
      </w:r>
      <w:proofErr w:type="gramEnd"/>
      <w:r>
        <w:rPr>
          <w:b/>
        </w:rPr>
        <w:t xml:space="preserve">                                      </w:t>
      </w:r>
      <w:r w:rsidR="00C54BBF">
        <w:rPr>
          <w:b/>
        </w:rPr>
        <w:t xml:space="preserve"> </w:t>
      </w:r>
      <w:r>
        <w:rPr>
          <w:b/>
        </w:rPr>
        <w:t xml:space="preserve">MONITOR. </w:t>
      </w:r>
      <w:proofErr w:type="gramStart"/>
      <w:r>
        <w:rPr>
          <w:b/>
        </w:rPr>
        <w:t>A  KONTROLNÍ</w:t>
      </w:r>
      <w:proofErr w:type="gramEnd"/>
      <w:r>
        <w:rPr>
          <w:b/>
        </w:rPr>
        <w:t xml:space="preserve">  VÝBOR</w:t>
      </w:r>
    </w:p>
    <w:p w:rsidR="001F71B5" w:rsidRDefault="001F71B5" w:rsidP="001F71B5">
      <w:pPr>
        <w:jc w:val="center"/>
        <w:rPr>
          <w:b/>
        </w:rPr>
      </w:pPr>
    </w:p>
    <w:p w:rsidR="001F71B5" w:rsidRDefault="00DD719B" w:rsidP="001F71B5">
      <w:pPr>
        <w:rPr>
          <w:b/>
        </w:rPr>
      </w:pPr>
      <w:r>
        <w:rPr>
          <w:b/>
          <w:noProof/>
        </w:rPr>
        <w:pict>
          <v:shape id="_x0000_s1035" type="#_x0000_t67" style="position:absolute;margin-left:155.65pt;margin-top:5.15pt;width:38.25pt;height:76.9pt;z-index:251662336">
            <v:textbox style="layout-flow:vertical-ideographic"/>
          </v:shape>
        </w:pict>
      </w:r>
      <w:r w:rsidR="001F71B5">
        <w:rPr>
          <w:b/>
        </w:rPr>
        <w:t xml:space="preserve">                                                                    </w:t>
      </w:r>
    </w:p>
    <w:p w:rsidR="001F71B5" w:rsidRDefault="001F71B5" w:rsidP="001F71B5">
      <w:pPr>
        <w:rPr>
          <w:b/>
        </w:rPr>
      </w:pPr>
    </w:p>
    <w:p w:rsidR="001F71B5" w:rsidRDefault="001F71B5" w:rsidP="001F71B5">
      <w:pPr>
        <w:jc w:val="center"/>
        <w:rPr>
          <w:b/>
        </w:rPr>
      </w:pPr>
    </w:p>
    <w:p w:rsidR="001F71B5" w:rsidRDefault="001F71B5" w:rsidP="001F71B5">
      <w:pPr>
        <w:jc w:val="center"/>
        <w:rPr>
          <w:b/>
        </w:rPr>
      </w:pPr>
    </w:p>
    <w:p w:rsidR="001F71B5" w:rsidRDefault="001F71B5" w:rsidP="001F71B5">
      <w:pPr>
        <w:jc w:val="center"/>
        <w:rPr>
          <w:b/>
        </w:rPr>
      </w:pPr>
    </w:p>
    <w:p w:rsidR="001F71B5" w:rsidRDefault="001F71B5" w:rsidP="001F71B5">
      <w:pPr>
        <w:rPr>
          <w:b/>
        </w:rPr>
      </w:pPr>
      <w:r>
        <w:rPr>
          <w:b/>
        </w:rPr>
        <w:t xml:space="preserve">                                                </w:t>
      </w:r>
    </w:p>
    <w:p w:rsidR="001F71B5" w:rsidRDefault="001F71B5" w:rsidP="001F71B5">
      <w:pPr>
        <w:rPr>
          <w:b/>
        </w:rPr>
      </w:pPr>
      <w:r>
        <w:rPr>
          <w:b/>
        </w:rPr>
        <w:t xml:space="preserve">                                          </w:t>
      </w:r>
      <w:r w:rsidR="00C54BBF">
        <w:rPr>
          <w:b/>
        </w:rPr>
        <w:t xml:space="preserve">       </w:t>
      </w:r>
      <w:r>
        <w:rPr>
          <w:b/>
        </w:rPr>
        <w:t>PŘEDSEDA</w:t>
      </w:r>
    </w:p>
    <w:p w:rsidR="001F71B5" w:rsidRDefault="00DD719B" w:rsidP="001F71B5">
      <w:pPr>
        <w:rPr>
          <w:b/>
        </w:rPr>
      </w:pPr>
      <w:r>
        <w:rPr>
          <w:b/>
          <w:noProof/>
        </w:rPr>
        <w:pict>
          <v:shape id="_x0000_s1036" type="#_x0000_t67" style="position:absolute;margin-left:155.65pt;margin-top:8.65pt;width:38.25pt;height:76.9pt;z-index:251663360">
            <v:textbox style="layout-flow:vertical-ideographic"/>
          </v:shape>
        </w:pict>
      </w:r>
    </w:p>
    <w:p w:rsidR="001F71B5" w:rsidRDefault="001F71B5" w:rsidP="001F71B5">
      <w:pPr>
        <w:jc w:val="center"/>
        <w:rPr>
          <w:b/>
        </w:rPr>
      </w:pPr>
    </w:p>
    <w:p w:rsidR="001F71B5" w:rsidRDefault="001F71B5" w:rsidP="001F71B5">
      <w:pPr>
        <w:jc w:val="center"/>
        <w:rPr>
          <w:b/>
        </w:rPr>
      </w:pPr>
    </w:p>
    <w:p w:rsidR="001F71B5" w:rsidRDefault="001F71B5" w:rsidP="001F71B5">
      <w:pPr>
        <w:jc w:val="center"/>
        <w:rPr>
          <w:b/>
        </w:rPr>
      </w:pPr>
    </w:p>
    <w:p w:rsidR="001F71B5" w:rsidRDefault="001F71B5" w:rsidP="001F71B5">
      <w:pPr>
        <w:jc w:val="center"/>
        <w:rPr>
          <w:b/>
        </w:rPr>
      </w:pPr>
    </w:p>
    <w:p w:rsidR="001F71B5" w:rsidRDefault="001F71B5" w:rsidP="001F71B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</w:t>
      </w:r>
      <w:r w:rsidR="00C54BBF">
        <w:rPr>
          <w:b/>
        </w:rPr>
        <w:t xml:space="preserve">                              </w:t>
      </w:r>
      <w:r>
        <w:rPr>
          <w:b/>
        </w:rPr>
        <w:t xml:space="preserve">                                                        </w:t>
      </w:r>
    </w:p>
    <w:p w:rsidR="001F71B5" w:rsidRPr="00B10495" w:rsidRDefault="00DD719B" w:rsidP="001F71B5">
      <w:pPr>
        <w:rPr>
          <w:b/>
        </w:rPr>
      </w:pPr>
      <w:r>
        <w:rPr>
          <w:b/>
          <w:noProof/>
        </w:rPr>
        <w:pict>
          <v:shape id="_x0000_s1037" type="#_x0000_t69" style="position:absolute;margin-left:127.5pt;margin-top:11.75pt;width:90.4pt;height:38.25pt;z-index:251664384"/>
        </w:pict>
      </w:r>
      <w:r w:rsidR="001F71B5">
        <w:rPr>
          <w:b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557616" w:rsidRDefault="00557616" w:rsidP="0055761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F71B5" w:rsidRDefault="001F71B5" w:rsidP="0055761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ZAMĚSTNANCI</w:t>
      </w:r>
      <w:r w:rsidR="00C54BBF">
        <w:rPr>
          <w:b/>
          <w:sz w:val="28"/>
          <w:szCs w:val="28"/>
        </w:rPr>
        <w:t xml:space="preserve">                                  </w:t>
      </w:r>
      <w:r w:rsidR="00C54BBF">
        <w:rPr>
          <w:b/>
        </w:rPr>
        <w:t>PRACOVNÍ</w:t>
      </w:r>
      <w:proofErr w:type="gramEnd"/>
      <w:r w:rsidR="00C54BBF">
        <w:rPr>
          <w:b/>
        </w:rPr>
        <w:t xml:space="preserve">  SKUPINY</w:t>
      </w:r>
    </w:p>
    <w:p w:rsidR="001F71B5" w:rsidRDefault="001F71B5" w:rsidP="0055761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F71B5" w:rsidRDefault="001F71B5" w:rsidP="0055761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F71B5" w:rsidRDefault="001F71B5" w:rsidP="0055761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F71B5" w:rsidRDefault="001F71B5" w:rsidP="0055761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F71B5" w:rsidRDefault="001F71B5" w:rsidP="0055761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F71B5" w:rsidRDefault="001F71B5" w:rsidP="0055761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F71B5" w:rsidRDefault="001F71B5" w:rsidP="0055761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F71B5" w:rsidRDefault="001F71B5" w:rsidP="0055761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F71B5" w:rsidRDefault="001F71B5" w:rsidP="0055761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F71B5" w:rsidRDefault="001F71B5" w:rsidP="0055761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73257" w:rsidRPr="00656314" w:rsidRDefault="00F73257" w:rsidP="00F73257">
      <w:pPr>
        <w:jc w:val="center"/>
        <w:rPr>
          <w:b/>
          <w:sz w:val="28"/>
          <w:szCs w:val="28"/>
        </w:rPr>
      </w:pPr>
      <w:r w:rsidRPr="00656314">
        <w:rPr>
          <w:b/>
          <w:sz w:val="28"/>
          <w:szCs w:val="28"/>
        </w:rPr>
        <w:t>SEZNAM  ČLENŮ  MAS  VODŇANSKÁ  RYBA</w:t>
      </w:r>
      <w:r>
        <w:rPr>
          <w:b/>
          <w:sz w:val="28"/>
          <w:szCs w:val="28"/>
        </w:rPr>
        <w:t xml:space="preserve"> – </w:t>
      </w:r>
      <w:proofErr w:type="gramStart"/>
      <w:r>
        <w:rPr>
          <w:b/>
          <w:sz w:val="28"/>
          <w:szCs w:val="28"/>
        </w:rPr>
        <w:t>VALNÁ  HROMADA</w:t>
      </w:r>
      <w:proofErr w:type="gramEnd"/>
    </w:p>
    <w:tbl>
      <w:tblPr>
        <w:tblStyle w:val="Mkatabulky"/>
        <w:tblW w:w="10173" w:type="dxa"/>
        <w:tblLook w:val="04A0"/>
      </w:tblPr>
      <w:tblGrid>
        <w:gridCol w:w="2660"/>
        <w:gridCol w:w="1843"/>
        <w:gridCol w:w="2409"/>
        <w:gridCol w:w="1701"/>
        <w:gridCol w:w="1560"/>
      </w:tblGrid>
      <w:tr w:rsidR="00F73257" w:rsidTr="00F7325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7" w:rsidRDefault="00F73257" w:rsidP="00E33A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7" w:rsidRDefault="00F73257" w:rsidP="00E33A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Zástupce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Default="00F73257" w:rsidP="00E33A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Sídlo, adresa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Default="00F73257" w:rsidP="00E33A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typ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Default="00F73257" w:rsidP="00E33A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IČ</w:t>
            </w:r>
          </w:p>
        </w:tc>
      </w:tr>
      <w:tr w:rsidR="00F73257" w:rsidRPr="003D0112" w:rsidTr="00F7325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 xml:space="preserve">PhDr. Alena </w:t>
            </w:r>
            <w:proofErr w:type="spellStart"/>
            <w:r w:rsidRPr="003D0112">
              <w:rPr>
                <w:rFonts w:asciiTheme="majorHAnsi" w:hAnsiTheme="majorHAnsi"/>
              </w:rPr>
              <w:t>Cepáková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PhDr. Alena</w:t>
            </w:r>
            <w:r w:rsidRPr="003D0112">
              <w:rPr>
                <w:rFonts w:asciiTheme="majorHAnsi" w:hAnsiTheme="majorHAnsi"/>
              </w:rPr>
              <w:t xml:space="preserve"> </w:t>
            </w:r>
            <w:proofErr w:type="spellStart"/>
            <w:r w:rsidRPr="003D0112">
              <w:rPr>
                <w:rFonts w:asciiTheme="majorHAnsi" w:hAnsiTheme="majorHAnsi"/>
              </w:rPr>
              <w:t>Cepáková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proofErr w:type="spellStart"/>
            <w:r w:rsidRPr="003D0112">
              <w:rPr>
                <w:rFonts w:asciiTheme="majorHAnsi" w:hAnsiTheme="majorHAnsi"/>
              </w:rPr>
              <w:t>Vodňany</w:t>
            </w:r>
            <w:proofErr w:type="spellEnd"/>
            <w:r w:rsidRPr="003D0112">
              <w:rPr>
                <w:rFonts w:asciiTheme="majorHAnsi" w:hAnsiTheme="majorHAnsi"/>
              </w:rPr>
              <w:t>, Šumavská 1093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OSVČ - FO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73837865</w:t>
            </w:r>
          </w:p>
        </w:tc>
      </w:tr>
      <w:tr w:rsidR="00F73257" w:rsidRPr="003D0112" w:rsidTr="00F7325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Ing. Anděla Řeřichová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Ing. A. Řeřichová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Albrechtice nad Vltavou 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OSVČ - FO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15799794</w:t>
            </w:r>
          </w:p>
        </w:tc>
      </w:tr>
      <w:tr w:rsidR="00F73257" w:rsidRPr="003D0112" w:rsidTr="00F7325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Jiří Vaněček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J. Vaněček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Paseky 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OSVČ - FO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69085331</w:t>
            </w:r>
          </w:p>
        </w:tc>
      </w:tr>
      <w:tr w:rsidR="00F73257" w:rsidRPr="003D0112" w:rsidTr="00F7325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Jiří Svoboda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 xml:space="preserve"> J. Svoboda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Štětice 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OSVČ - FO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60083140</w:t>
            </w:r>
          </w:p>
        </w:tc>
      </w:tr>
      <w:tr w:rsidR="00F73257" w:rsidRPr="003D0112" w:rsidTr="00F7325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 xml:space="preserve">Ing. Jiří </w:t>
            </w:r>
            <w:proofErr w:type="spellStart"/>
            <w:r w:rsidRPr="003D0112">
              <w:rPr>
                <w:rFonts w:asciiTheme="majorHAnsi" w:hAnsiTheme="majorHAnsi"/>
              </w:rPr>
              <w:t>Pexídr</w:t>
            </w:r>
            <w:proofErr w:type="spellEnd"/>
            <w:r w:rsidRPr="003D0112">
              <w:rPr>
                <w:rFonts w:asciiTheme="majorHAnsi" w:hAnsiTheme="majorHAnsi"/>
              </w:rPr>
              <w:t xml:space="preserve"> s. r. 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 xml:space="preserve">J. </w:t>
            </w:r>
            <w:proofErr w:type="spellStart"/>
            <w:r w:rsidRPr="003D0112">
              <w:rPr>
                <w:rFonts w:asciiTheme="majorHAnsi" w:hAnsiTheme="majorHAnsi"/>
              </w:rPr>
              <w:t>Pexídr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Skály 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s. r. o. - PO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41886861</w:t>
            </w:r>
          </w:p>
        </w:tc>
      </w:tr>
      <w:tr w:rsidR="00F73257" w:rsidRPr="003D0112" w:rsidTr="00F7325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 xml:space="preserve">Zdeněk </w:t>
            </w:r>
            <w:proofErr w:type="spellStart"/>
            <w:r w:rsidRPr="003D0112">
              <w:rPr>
                <w:rFonts w:asciiTheme="majorHAnsi" w:hAnsiTheme="majorHAnsi"/>
              </w:rPr>
              <w:t>Vituj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 xml:space="preserve">Z. </w:t>
            </w:r>
            <w:proofErr w:type="spellStart"/>
            <w:r w:rsidRPr="003D0112">
              <w:rPr>
                <w:rFonts w:asciiTheme="majorHAnsi" w:hAnsiTheme="majorHAnsi"/>
              </w:rPr>
              <w:t>Vituj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Chrastiny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OSVČ - FO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70524963</w:t>
            </w:r>
          </w:p>
        </w:tc>
      </w:tr>
      <w:tr w:rsidR="00F73257" w:rsidRPr="003D0112" w:rsidTr="00F7325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proofErr w:type="spellStart"/>
            <w:r w:rsidRPr="003D0112">
              <w:rPr>
                <w:rFonts w:asciiTheme="majorHAnsi" w:hAnsiTheme="majorHAnsi"/>
              </w:rPr>
              <w:t>Agro</w:t>
            </w:r>
            <w:proofErr w:type="spellEnd"/>
            <w:r w:rsidRPr="003D0112">
              <w:rPr>
                <w:rFonts w:asciiTheme="majorHAnsi" w:hAnsiTheme="majorHAnsi"/>
              </w:rPr>
              <w:t xml:space="preserve">, družstvo Záhoří a. s.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 xml:space="preserve">Ing. V. </w:t>
            </w:r>
            <w:proofErr w:type="spellStart"/>
            <w:r w:rsidRPr="003D0112">
              <w:rPr>
                <w:rFonts w:asciiTheme="majorHAnsi" w:hAnsiTheme="majorHAnsi"/>
              </w:rPr>
              <w:t>Kaněra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Dolní Záhoří 5, Záhoří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a. s. - PO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49023233</w:t>
            </w:r>
          </w:p>
        </w:tc>
      </w:tr>
      <w:tr w:rsidR="00F73257" w:rsidRPr="003D0112" w:rsidTr="00F7325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Miroslav Strnad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M. Strnad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Dvorce 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OSVČ - FO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16831951</w:t>
            </w:r>
          </w:p>
        </w:tc>
      </w:tr>
      <w:tr w:rsidR="00F73257" w:rsidRPr="003D0112" w:rsidTr="00F7325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 xml:space="preserve">Pekařství a cukrářství </w:t>
            </w:r>
            <w:proofErr w:type="spellStart"/>
            <w:r w:rsidRPr="003D0112">
              <w:rPr>
                <w:rFonts w:asciiTheme="majorHAnsi" w:hAnsiTheme="majorHAnsi"/>
              </w:rPr>
              <w:t>Kodádek</w:t>
            </w:r>
            <w:proofErr w:type="spellEnd"/>
            <w:r w:rsidRPr="003D0112">
              <w:rPr>
                <w:rFonts w:asciiTheme="majorHAnsi" w:hAnsiTheme="majorHAnsi"/>
              </w:rPr>
              <w:t xml:space="preserve"> s. r. 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 xml:space="preserve">M. </w:t>
            </w:r>
            <w:proofErr w:type="spellStart"/>
            <w:r w:rsidRPr="003D0112">
              <w:rPr>
                <w:rFonts w:asciiTheme="majorHAnsi" w:hAnsiTheme="majorHAnsi"/>
              </w:rPr>
              <w:t>Kodádek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proofErr w:type="spellStart"/>
            <w:r w:rsidRPr="003D0112">
              <w:rPr>
                <w:rFonts w:asciiTheme="majorHAnsi" w:hAnsiTheme="majorHAnsi"/>
              </w:rPr>
              <w:t>Vodňany</w:t>
            </w:r>
            <w:proofErr w:type="spellEnd"/>
            <w:r w:rsidRPr="003D0112">
              <w:rPr>
                <w:rFonts w:asciiTheme="majorHAnsi" w:hAnsiTheme="majorHAnsi"/>
              </w:rPr>
              <w:t>, Mokrého 166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s. r. o. - PO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25190156</w:t>
            </w:r>
          </w:p>
        </w:tc>
      </w:tr>
      <w:tr w:rsidR="00F73257" w:rsidRPr="003D0112" w:rsidTr="00F7325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Petr Prášek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P. Prášek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proofErr w:type="spellStart"/>
            <w:r w:rsidRPr="003D0112">
              <w:rPr>
                <w:rFonts w:asciiTheme="majorHAnsi" w:hAnsiTheme="majorHAnsi"/>
              </w:rPr>
              <w:t>Vodňany</w:t>
            </w:r>
            <w:proofErr w:type="spellEnd"/>
            <w:r w:rsidRPr="003D0112">
              <w:rPr>
                <w:rFonts w:asciiTheme="majorHAnsi" w:hAnsiTheme="majorHAnsi"/>
              </w:rPr>
              <w:t xml:space="preserve">, </w:t>
            </w:r>
            <w:proofErr w:type="spellStart"/>
            <w:r w:rsidRPr="003D0112">
              <w:rPr>
                <w:rFonts w:asciiTheme="majorHAnsi" w:hAnsiTheme="majorHAnsi"/>
              </w:rPr>
              <w:t>Heritesova</w:t>
            </w:r>
            <w:proofErr w:type="spellEnd"/>
            <w:r w:rsidRPr="003D0112">
              <w:rPr>
                <w:rFonts w:asciiTheme="majorHAnsi" w:hAnsiTheme="majorHAnsi"/>
              </w:rPr>
              <w:t xml:space="preserve"> 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OSVČ - FO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65015631</w:t>
            </w:r>
          </w:p>
        </w:tc>
      </w:tr>
      <w:tr w:rsidR="00F73257" w:rsidRPr="003D0112" w:rsidTr="00F7325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o. s. POHIP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 xml:space="preserve">M. </w:t>
            </w:r>
            <w:proofErr w:type="spellStart"/>
            <w:r w:rsidRPr="003D0112">
              <w:rPr>
                <w:rFonts w:asciiTheme="majorHAnsi" w:hAnsiTheme="majorHAnsi"/>
              </w:rPr>
              <w:t>Jestřábová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Chrastiny 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NNO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26548909</w:t>
            </w:r>
          </w:p>
        </w:tc>
      </w:tr>
      <w:tr w:rsidR="00F73257" w:rsidRPr="003D0112" w:rsidTr="00F7325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 xml:space="preserve">o. s. APICENTRUM  VZDĚLÁVÁNÍ V. </w:t>
            </w:r>
            <w:proofErr w:type="spellStart"/>
            <w:r w:rsidRPr="003D0112">
              <w:rPr>
                <w:rFonts w:asciiTheme="majorHAnsi" w:hAnsiTheme="majorHAnsi"/>
              </w:rPr>
              <w:t>Jakše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 xml:space="preserve">J. </w:t>
            </w:r>
            <w:proofErr w:type="spellStart"/>
            <w:r w:rsidRPr="003D0112">
              <w:rPr>
                <w:rFonts w:asciiTheme="majorHAnsi" w:hAnsiTheme="majorHAnsi"/>
              </w:rPr>
              <w:t>Rotbauer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Protivín, Husova 319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NNO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 xml:space="preserve">22680306 </w:t>
            </w:r>
          </w:p>
        </w:tc>
      </w:tr>
      <w:tr w:rsidR="00F73257" w:rsidRPr="003D0112" w:rsidTr="00F7325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 xml:space="preserve">FROV Jihočeské </w:t>
            </w:r>
            <w:proofErr w:type="gramStart"/>
            <w:r w:rsidRPr="003D0112">
              <w:rPr>
                <w:rFonts w:asciiTheme="majorHAnsi" w:hAnsiTheme="majorHAnsi"/>
              </w:rPr>
              <w:t>univerzity  Č.</w:t>
            </w:r>
            <w:proofErr w:type="gramEnd"/>
            <w:r w:rsidRPr="003D0112">
              <w:rPr>
                <w:rFonts w:asciiTheme="majorHAnsi" w:hAnsiTheme="majorHAnsi"/>
              </w:rPr>
              <w:t xml:space="preserve"> Budějovice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 xml:space="preserve">Ing. M. </w:t>
            </w:r>
            <w:proofErr w:type="spellStart"/>
            <w:r w:rsidRPr="003D0112">
              <w:rPr>
                <w:rFonts w:asciiTheme="majorHAnsi" w:hAnsiTheme="majorHAnsi"/>
              </w:rPr>
              <w:t>Hojdekr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proofErr w:type="spellStart"/>
            <w:r w:rsidRPr="003D0112">
              <w:rPr>
                <w:rFonts w:asciiTheme="majorHAnsi" w:hAnsiTheme="majorHAnsi"/>
              </w:rPr>
              <w:t>Vodňany</w:t>
            </w:r>
            <w:proofErr w:type="spellEnd"/>
            <w:r w:rsidRPr="003D0112">
              <w:rPr>
                <w:rFonts w:asciiTheme="majorHAnsi" w:hAnsiTheme="majorHAnsi"/>
              </w:rPr>
              <w:t>, Zátiší 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Veřejný sektor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60076658</w:t>
            </w:r>
          </w:p>
        </w:tc>
      </w:tr>
      <w:tr w:rsidR="00F73257" w:rsidRPr="003D0112" w:rsidTr="00F7325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 xml:space="preserve">Město </w:t>
            </w:r>
            <w:proofErr w:type="spellStart"/>
            <w:r w:rsidRPr="003D0112">
              <w:rPr>
                <w:rFonts w:asciiTheme="majorHAnsi" w:hAnsiTheme="majorHAnsi"/>
              </w:rPr>
              <w:t>Vodňany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K. Burda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proofErr w:type="spellStart"/>
            <w:r w:rsidRPr="003D0112">
              <w:rPr>
                <w:rFonts w:asciiTheme="majorHAnsi" w:hAnsiTheme="majorHAnsi"/>
              </w:rPr>
              <w:t>Vodňany</w:t>
            </w:r>
            <w:proofErr w:type="spellEnd"/>
            <w:r w:rsidRPr="003D0112">
              <w:rPr>
                <w:rFonts w:asciiTheme="majorHAnsi" w:hAnsiTheme="majorHAnsi"/>
              </w:rPr>
              <w:t>, nám. Svobody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Veřejný sektor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00251984</w:t>
            </w:r>
          </w:p>
        </w:tc>
      </w:tr>
      <w:tr w:rsidR="00F73257" w:rsidRPr="003D0112" w:rsidTr="00F7325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Město Protivín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J. Hlaváč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Protivín, Masarykovo nám. 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Veřejný sektor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00250023</w:t>
            </w:r>
          </w:p>
        </w:tc>
      </w:tr>
      <w:tr w:rsidR="00F73257" w:rsidRPr="003D0112" w:rsidTr="00F7325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 xml:space="preserve">Obec </w:t>
            </w:r>
            <w:proofErr w:type="spellStart"/>
            <w:r w:rsidRPr="003D0112">
              <w:rPr>
                <w:rFonts w:asciiTheme="majorHAnsi" w:hAnsiTheme="majorHAnsi"/>
              </w:rPr>
              <w:t>Drahonice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V. Vokáč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proofErr w:type="spellStart"/>
            <w:r w:rsidRPr="003D0112">
              <w:rPr>
                <w:rFonts w:asciiTheme="majorHAnsi" w:hAnsiTheme="majorHAnsi"/>
              </w:rPr>
              <w:t>Drahonice</w:t>
            </w:r>
            <w:proofErr w:type="spellEnd"/>
            <w:r w:rsidRPr="003D0112">
              <w:rPr>
                <w:rFonts w:asciiTheme="majorHAnsi" w:hAnsiTheme="majorHAnsi"/>
              </w:rPr>
              <w:t xml:space="preserve">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Veřejný sektor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00251135</w:t>
            </w:r>
          </w:p>
        </w:tc>
      </w:tr>
      <w:tr w:rsidR="00F73257" w:rsidRPr="003D0112" w:rsidTr="00F7325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Obec Skály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P. Poláčková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Skály 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Veřejný sektor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00250104</w:t>
            </w:r>
          </w:p>
        </w:tc>
      </w:tr>
      <w:tr w:rsidR="00F73257" w:rsidRPr="003D0112" w:rsidTr="00F7325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 xml:space="preserve">Obec </w:t>
            </w:r>
            <w:proofErr w:type="spellStart"/>
            <w:r w:rsidRPr="003D0112">
              <w:rPr>
                <w:rFonts w:asciiTheme="majorHAnsi" w:hAnsiTheme="majorHAnsi"/>
              </w:rPr>
              <w:t>Ražice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 xml:space="preserve">J. </w:t>
            </w:r>
            <w:proofErr w:type="spellStart"/>
            <w:r w:rsidRPr="003D0112">
              <w:rPr>
                <w:rFonts w:asciiTheme="majorHAnsi" w:hAnsiTheme="majorHAnsi"/>
              </w:rPr>
              <w:t>Němejc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proofErr w:type="spellStart"/>
            <w:r w:rsidRPr="003D0112">
              <w:rPr>
                <w:rFonts w:asciiTheme="majorHAnsi" w:hAnsiTheme="majorHAnsi"/>
              </w:rPr>
              <w:t>Ražice</w:t>
            </w:r>
            <w:proofErr w:type="spellEnd"/>
            <w:r w:rsidRPr="003D0112">
              <w:rPr>
                <w:rFonts w:asciiTheme="majorHAnsi" w:hAnsiTheme="majorHAnsi"/>
              </w:rPr>
              <w:t xml:space="preserve"> 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Veřejný sektor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00250074</w:t>
            </w:r>
          </w:p>
        </w:tc>
      </w:tr>
      <w:tr w:rsidR="00F73257" w:rsidRPr="003D0112" w:rsidTr="00F7325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 xml:space="preserve">Obec </w:t>
            </w:r>
            <w:proofErr w:type="spellStart"/>
            <w:r w:rsidRPr="003D0112">
              <w:rPr>
                <w:rFonts w:asciiTheme="majorHAnsi" w:hAnsiTheme="majorHAnsi"/>
              </w:rPr>
              <w:t>Tálín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 xml:space="preserve">J. </w:t>
            </w:r>
            <w:proofErr w:type="spellStart"/>
            <w:r w:rsidRPr="003D0112">
              <w:rPr>
                <w:rFonts w:asciiTheme="majorHAnsi" w:hAnsiTheme="majorHAnsi"/>
              </w:rPr>
              <w:t>Študentová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proofErr w:type="spellStart"/>
            <w:r w:rsidRPr="003D0112">
              <w:rPr>
                <w:rFonts w:asciiTheme="majorHAnsi" w:hAnsiTheme="majorHAnsi"/>
              </w:rPr>
              <w:t>Tálín</w:t>
            </w:r>
            <w:proofErr w:type="spellEnd"/>
            <w:r w:rsidRPr="003D0112">
              <w:rPr>
                <w:rFonts w:asciiTheme="majorHAnsi" w:hAnsiTheme="majorHAnsi"/>
              </w:rPr>
              <w:t xml:space="preserve">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Veřejný sektor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00250163</w:t>
            </w:r>
          </w:p>
        </w:tc>
      </w:tr>
      <w:tr w:rsidR="00F73257" w:rsidRPr="003D0112" w:rsidTr="00F7325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DSO Blanicko-Otavského regionu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M. Lang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Protivín, Masarykovo nám. 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Veřejný sektor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69535086</w:t>
            </w:r>
          </w:p>
        </w:tc>
      </w:tr>
      <w:tr w:rsidR="00F73257" w:rsidRPr="003D0112" w:rsidTr="00F7325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DSO mezi Vltavou a Otavou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 xml:space="preserve">F. </w:t>
            </w:r>
            <w:proofErr w:type="spellStart"/>
            <w:r w:rsidRPr="003D0112">
              <w:rPr>
                <w:rFonts w:asciiTheme="majorHAnsi" w:hAnsiTheme="majorHAnsi"/>
              </w:rPr>
              <w:t>Valvoda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Horní Záhoří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Veřejný sektor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69559384</w:t>
            </w:r>
          </w:p>
        </w:tc>
      </w:tr>
      <w:tr w:rsidR="00F73257" w:rsidRPr="003D0112" w:rsidTr="00F7325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 xml:space="preserve">Obec </w:t>
            </w:r>
            <w:proofErr w:type="spellStart"/>
            <w:r w:rsidRPr="003D0112">
              <w:rPr>
                <w:rFonts w:asciiTheme="majorHAnsi" w:hAnsiTheme="majorHAnsi"/>
              </w:rPr>
              <w:t>Bílsko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Ing. J. Kulík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proofErr w:type="spellStart"/>
            <w:r w:rsidRPr="003D0112">
              <w:rPr>
                <w:rFonts w:asciiTheme="majorHAnsi" w:hAnsiTheme="majorHAnsi"/>
              </w:rPr>
              <w:t>Bílsko</w:t>
            </w:r>
            <w:proofErr w:type="spellEnd"/>
            <w:r w:rsidRPr="003D0112">
              <w:rPr>
                <w:rFonts w:asciiTheme="majorHAnsi" w:hAnsiTheme="majorHAnsi"/>
              </w:rPr>
              <w:t xml:space="preserve"> 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Veřejný sektor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00250970</w:t>
            </w:r>
          </w:p>
        </w:tc>
      </w:tr>
      <w:tr w:rsidR="00F73257" w:rsidRPr="003D0112" w:rsidTr="00F7325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proofErr w:type="spellStart"/>
            <w:r w:rsidRPr="003D0112">
              <w:rPr>
                <w:rFonts w:asciiTheme="majorHAnsi" w:hAnsiTheme="majorHAnsi"/>
              </w:rPr>
              <w:t>Agro</w:t>
            </w:r>
            <w:proofErr w:type="spellEnd"/>
            <w:r w:rsidRPr="003D0112">
              <w:rPr>
                <w:rFonts w:asciiTheme="majorHAnsi" w:hAnsiTheme="majorHAnsi"/>
              </w:rPr>
              <w:t xml:space="preserve"> </w:t>
            </w:r>
            <w:proofErr w:type="spellStart"/>
            <w:r w:rsidRPr="003D0112">
              <w:rPr>
                <w:rFonts w:asciiTheme="majorHAnsi" w:hAnsiTheme="majorHAnsi"/>
              </w:rPr>
              <w:t>Vodňany</w:t>
            </w:r>
            <w:proofErr w:type="spellEnd"/>
            <w:r w:rsidRPr="003D0112">
              <w:rPr>
                <w:rFonts w:asciiTheme="majorHAnsi" w:hAnsiTheme="majorHAnsi"/>
              </w:rPr>
              <w:t xml:space="preserve"> a. 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Ing. J. Faktor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proofErr w:type="spellStart"/>
            <w:r w:rsidRPr="003D0112">
              <w:rPr>
                <w:rFonts w:asciiTheme="majorHAnsi" w:hAnsiTheme="majorHAnsi"/>
              </w:rPr>
              <w:t>Vodňany</w:t>
            </w:r>
            <w:proofErr w:type="spellEnd"/>
            <w:r w:rsidRPr="003D0112">
              <w:rPr>
                <w:rFonts w:asciiTheme="majorHAnsi" w:hAnsiTheme="majorHAnsi"/>
              </w:rPr>
              <w:t xml:space="preserve">, </w:t>
            </w:r>
            <w:proofErr w:type="spellStart"/>
            <w:r w:rsidRPr="003D0112">
              <w:rPr>
                <w:rFonts w:asciiTheme="majorHAnsi" w:hAnsiTheme="majorHAnsi"/>
              </w:rPr>
              <w:t>Číčenická</w:t>
            </w:r>
            <w:proofErr w:type="spellEnd"/>
            <w:r w:rsidRPr="003D0112">
              <w:rPr>
                <w:rFonts w:asciiTheme="majorHAnsi" w:hAnsiTheme="majorHAnsi"/>
              </w:rPr>
              <w:t xml:space="preserve"> 1192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a. s. - PO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60070919</w:t>
            </w:r>
          </w:p>
        </w:tc>
      </w:tr>
      <w:tr w:rsidR="00F73257" w:rsidRPr="003D0112" w:rsidTr="00F7325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 xml:space="preserve">Český rybářský svaz MO </w:t>
            </w:r>
            <w:proofErr w:type="spellStart"/>
            <w:r w:rsidRPr="003D0112">
              <w:rPr>
                <w:rFonts w:asciiTheme="majorHAnsi" w:hAnsiTheme="majorHAnsi"/>
              </w:rPr>
              <w:t>Bavorov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 xml:space="preserve">M. </w:t>
            </w:r>
            <w:proofErr w:type="spellStart"/>
            <w:r w:rsidRPr="003D0112">
              <w:rPr>
                <w:rFonts w:asciiTheme="majorHAnsi" w:hAnsiTheme="majorHAnsi"/>
              </w:rPr>
              <w:t>Fenc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proofErr w:type="spellStart"/>
            <w:r w:rsidRPr="003D0112">
              <w:rPr>
                <w:rFonts w:asciiTheme="majorHAnsi" w:hAnsiTheme="majorHAnsi"/>
              </w:rPr>
              <w:t>Bavorov</w:t>
            </w:r>
            <w:proofErr w:type="spellEnd"/>
            <w:r w:rsidRPr="003D0112">
              <w:rPr>
                <w:rFonts w:asciiTheme="majorHAnsi" w:hAnsiTheme="majorHAnsi"/>
              </w:rPr>
              <w:t>, Na sídlišti 494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NNO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65956508</w:t>
            </w:r>
          </w:p>
        </w:tc>
      </w:tr>
      <w:tr w:rsidR="00F73257" w:rsidRPr="003D0112" w:rsidTr="00F7325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 xml:space="preserve">Sdružení rodičů a přátel dětí a školy </w:t>
            </w:r>
            <w:proofErr w:type="spellStart"/>
            <w:r w:rsidRPr="003D0112">
              <w:rPr>
                <w:rFonts w:asciiTheme="majorHAnsi" w:hAnsiTheme="majorHAnsi"/>
              </w:rPr>
              <w:t>Bavorov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Ing. J. Kulík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proofErr w:type="spellStart"/>
            <w:r w:rsidRPr="003D0112">
              <w:rPr>
                <w:rFonts w:asciiTheme="majorHAnsi" w:hAnsiTheme="majorHAnsi"/>
              </w:rPr>
              <w:t>Bavorov</w:t>
            </w:r>
            <w:proofErr w:type="spellEnd"/>
            <w:r w:rsidRPr="003D0112">
              <w:rPr>
                <w:rFonts w:asciiTheme="majorHAnsi" w:hAnsiTheme="majorHAnsi"/>
              </w:rPr>
              <w:t>, Ke koupališti 332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NNO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26558734</w:t>
            </w:r>
          </w:p>
        </w:tc>
      </w:tr>
      <w:tr w:rsidR="00F73257" w:rsidRPr="003D0112" w:rsidTr="00F7325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 xml:space="preserve">Zemědělsko-obchodní družstvo MÁJ </w:t>
            </w:r>
            <w:proofErr w:type="spellStart"/>
            <w:r w:rsidRPr="003D0112">
              <w:rPr>
                <w:rFonts w:asciiTheme="majorHAnsi" w:hAnsiTheme="majorHAnsi"/>
              </w:rPr>
              <w:t>Kestřany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P. Hubáček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proofErr w:type="spellStart"/>
            <w:r w:rsidRPr="003D0112">
              <w:rPr>
                <w:rFonts w:asciiTheme="majorHAnsi" w:hAnsiTheme="majorHAnsi"/>
              </w:rPr>
              <w:t>Kestřany</w:t>
            </w:r>
            <w:proofErr w:type="spellEnd"/>
            <w:r w:rsidRPr="003D0112">
              <w:rPr>
                <w:rFonts w:asciiTheme="majorHAnsi" w:hAnsiTheme="majorHAnsi"/>
              </w:rPr>
              <w:t xml:space="preserve"> 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a. s. - PO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00112402</w:t>
            </w:r>
          </w:p>
        </w:tc>
      </w:tr>
      <w:tr w:rsidR="00F73257" w:rsidRPr="003D0112" w:rsidTr="00F7325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 xml:space="preserve">Obec </w:t>
            </w:r>
            <w:proofErr w:type="spellStart"/>
            <w:r w:rsidRPr="003D0112">
              <w:rPr>
                <w:rFonts w:asciiTheme="majorHAnsi" w:hAnsiTheme="majorHAnsi"/>
              </w:rPr>
              <w:t>Číčenice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R. Regálová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proofErr w:type="spellStart"/>
            <w:r w:rsidRPr="003D0112">
              <w:rPr>
                <w:rFonts w:asciiTheme="majorHAnsi" w:hAnsiTheme="majorHAnsi"/>
              </w:rPr>
              <w:t>Číčenice</w:t>
            </w:r>
            <w:proofErr w:type="spellEnd"/>
            <w:r w:rsidRPr="003D0112">
              <w:rPr>
                <w:rFonts w:asciiTheme="majorHAnsi" w:hAnsiTheme="majorHAnsi"/>
              </w:rPr>
              <w:t xml:space="preserve"> 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Veřejný sektor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00251097</w:t>
            </w:r>
          </w:p>
        </w:tc>
      </w:tr>
      <w:tr w:rsidR="00F73257" w:rsidRPr="003D0112" w:rsidTr="00F7325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proofErr w:type="gramStart"/>
            <w:r w:rsidRPr="003D0112">
              <w:rPr>
                <w:rFonts w:asciiTheme="majorHAnsi" w:hAnsiTheme="majorHAnsi"/>
              </w:rPr>
              <w:t>O.S.</w:t>
            </w:r>
            <w:proofErr w:type="gramEnd"/>
            <w:r w:rsidRPr="003D0112">
              <w:rPr>
                <w:rFonts w:asciiTheme="majorHAnsi" w:hAnsiTheme="majorHAnsi"/>
              </w:rPr>
              <w:t xml:space="preserve"> Domov U vlaštoviček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 xml:space="preserve">R. K. </w:t>
            </w:r>
            <w:proofErr w:type="spellStart"/>
            <w:r w:rsidRPr="003D0112">
              <w:rPr>
                <w:rFonts w:asciiTheme="majorHAnsi" w:hAnsiTheme="majorHAnsi"/>
              </w:rPr>
              <w:t>Zajfertová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proofErr w:type="spellStart"/>
            <w:r w:rsidRPr="003D0112">
              <w:rPr>
                <w:rFonts w:asciiTheme="majorHAnsi" w:hAnsiTheme="majorHAnsi"/>
              </w:rPr>
              <w:t>Vodňany</w:t>
            </w:r>
            <w:proofErr w:type="spellEnd"/>
            <w:r w:rsidRPr="003D0112">
              <w:rPr>
                <w:rFonts w:asciiTheme="majorHAnsi" w:hAnsiTheme="majorHAnsi"/>
              </w:rPr>
              <w:t>, U starých stodol 188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NNO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22669027</w:t>
            </w:r>
          </w:p>
        </w:tc>
      </w:tr>
      <w:tr w:rsidR="00F73257" w:rsidRPr="003D0112" w:rsidTr="00F7325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lastRenderedPageBreak/>
              <w:t xml:space="preserve">Obec baráčníků </w:t>
            </w:r>
            <w:proofErr w:type="spellStart"/>
            <w:r w:rsidRPr="003D0112">
              <w:rPr>
                <w:rFonts w:asciiTheme="majorHAnsi" w:hAnsiTheme="majorHAnsi"/>
              </w:rPr>
              <w:t>Vodňany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J. Šikl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proofErr w:type="spellStart"/>
            <w:r w:rsidRPr="003D0112">
              <w:rPr>
                <w:rFonts w:asciiTheme="majorHAnsi" w:hAnsiTheme="majorHAnsi"/>
              </w:rPr>
              <w:t>Vodňany</w:t>
            </w:r>
            <w:proofErr w:type="spellEnd"/>
            <w:r w:rsidRPr="003D0112">
              <w:rPr>
                <w:rFonts w:asciiTheme="majorHAnsi" w:hAnsiTheme="majorHAnsi"/>
              </w:rPr>
              <w:t>, Havlíčkova 438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NNO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00465551</w:t>
            </w:r>
          </w:p>
        </w:tc>
      </w:tr>
      <w:tr w:rsidR="00F73257" w:rsidRPr="003D0112" w:rsidTr="00F7325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proofErr w:type="gramStart"/>
            <w:r w:rsidRPr="003D0112">
              <w:rPr>
                <w:rFonts w:asciiTheme="majorHAnsi" w:hAnsiTheme="majorHAnsi"/>
              </w:rPr>
              <w:t>O.s.</w:t>
            </w:r>
            <w:proofErr w:type="gramEnd"/>
            <w:r w:rsidRPr="003D0112">
              <w:rPr>
                <w:rFonts w:asciiTheme="majorHAnsi" w:hAnsiTheme="majorHAnsi"/>
              </w:rPr>
              <w:t xml:space="preserve"> </w:t>
            </w:r>
            <w:proofErr w:type="spellStart"/>
            <w:r w:rsidRPr="003D0112">
              <w:rPr>
                <w:rFonts w:asciiTheme="majorHAnsi" w:hAnsiTheme="majorHAnsi"/>
              </w:rPr>
              <w:t>Putimáček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Mgr. P. Matouš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Putim 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NNO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01288792</w:t>
            </w:r>
          </w:p>
        </w:tc>
      </w:tr>
      <w:tr w:rsidR="00F73257" w:rsidRPr="003D0112" w:rsidTr="00F7325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proofErr w:type="gramStart"/>
            <w:r w:rsidRPr="003D0112">
              <w:rPr>
                <w:rFonts w:asciiTheme="majorHAnsi" w:hAnsiTheme="majorHAnsi"/>
              </w:rPr>
              <w:t>O.s.</w:t>
            </w:r>
            <w:proofErr w:type="gramEnd"/>
            <w:r w:rsidRPr="003D0112">
              <w:rPr>
                <w:rFonts w:asciiTheme="majorHAnsi" w:hAnsiTheme="majorHAnsi"/>
              </w:rPr>
              <w:t xml:space="preserve"> Město a venkov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V. Heřman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proofErr w:type="spellStart"/>
            <w:r w:rsidRPr="003D0112">
              <w:rPr>
                <w:rFonts w:asciiTheme="majorHAnsi" w:hAnsiTheme="majorHAnsi"/>
              </w:rPr>
              <w:t>Vodňany</w:t>
            </w:r>
            <w:proofErr w:type="spellEnd"/>
            <w:r w:rsidRPr="003D0112">
              <w:rPr>
                <w:rFonts w:asciiTheme="majorHAnsi" w:hAnsiTheme="majorHAnsi"/>
              </w:rPr>
              <w:t>, Palackého 1231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NNO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22872337</w:t>
            </w:r>
          </w:p>
        </w:tc>
      </w:tr>
      <w:tr w:rsidR="00F73257" w:rsidRPr="003D0112" w:rsidTr="00F7325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 xml:space="preserve">Obec </w:t>
            </w:r>
            <w:proofErr w:type="spellStart"/>
            <w:r w:rsidRPr="003D0112">
              <w:rPr>
                <w:rFonts w:asciiTheme="majorHAnsi" w:hAnsiTheme="majorHAnsi"/>
              </w:rPr>
              <w:t>Krajníčko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 xml:space="preserve">H. </w:t>
            </w:r>
            <w:proofErr w:type="spellStart"/>
            <w:r w:rsidRPr="003D0112">
              <w:rPr>
                <w:rFonts w:asciiTheme="majorHAnsi" w:hAnsiTheme="majorHAnsi"/>
              </w:rPr>
              <w:t>Krsová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proofErr w:type="spellStart"/>
            <w:r w:rsidRPr="003D0112">
              <w:rPr>
                <w:rFonts w:asciiTheme="majorHAnsi" w:hAnsiTheme="majorHAnsi"/>
              </w:rPr>
              <w:t>Krajníčko</w:t>
            </w:r>
            <w:proofErr w:type="spellEnd"/>
            <w:r w:rsidRPr="003D0112">
              <w:rPr>
                <w:rFonts w:asciiTheme="majorHAnsi" w:hAnsiTheme="majorHAnsi"/>
              </w:rPr>
              <w:t xml:space="preserve">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Veřejný sektor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7" w:rsidRPr="003D0112" w:rsidRDefault="00F73257" w:rsidP="00E33A27">
            <w:pPr>
              <w:rPr>
                <w:rFonts w:asciiTheme="majorHAnsi" w:hAnsiTheme="majorHAnsi"/>
              </w:rPr>
            </w:pPr>
            <w:r w:rsidRPr="003D0112">
              <w:rPr>
                <w:rFonts w:asciiTheme="majorHAnsi" w:hAnsiTheme="majorHAnsi"/>
              </w:rPr>
              <w:t>00667587</w:t>
            </w:r>
          </w:p>
        </w:tc>
      </w:tr>
    </w:tbl>
    <w:p w:rsidR="00FB0AAC" w:rsidRDefault="00FB0AAC" w:rsidP="00FB0AAC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557616" w:rsidRPr="00FB0AAC" w:rsidRDefault="00557616" w:rsidP="00FB0AAC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FB0AAC">
        <w:rPr>
          <w:rFonts w:asciiTheme="majorHAnsi" w:hAnsiTheme="majorHAnsi" w:cs="Arial"/>
          <w:b/>
          <w:bCs/>
          <w:sz w:val="28"/>
          <w:szCs w:val="28"/>
        </w:rPr>
        <w:t>2. Zdroje MAS pro činnosti spojené s realizací S</w:t>
      </w:r>
      <w:r w:rsidR="008542AF">
        <w:rPr>
          <w:rFonts w:asciiTheme="majorHAnsi" w:hAnsiTheme="majorHAnsi" w:cs="Arial"/>
          <w:b/>
          <w:bCs/>
          <w:sz w:val="28"/>
          <w:szCs w:val="28"/>
        </w:rPr>
        <w:t>CLLD</w:t>
      </w:r>
    </w:p>
    <w:p w:rsidR="00557616" w:rsidRPr="00A86319" w:rsidRDefault="00557616" w:rsidP="00557616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557616" w:rsidRPr="006E3CF5" w:rsidRDefault="00557616" w:rsidP="00C04B63">
      <w:pPr>
        <w:pStyle w:val="Nadpis6"/>
        <w:widowControl/>
        <w:spacing w:before="0" w:after="0"/>
        <w:jc w:val="both"/>
        <w:rPr>
          <w:rFonts w:asciiTheme="majorHAnsi" w:hAnsiTheme="majorHAnsi"/>
          <w:sz w:val="28"/>
          <w:szCs w:val="28"/>
        </w:rPr>
      </w:pPr>
      <w:r w:rsidRPr="006E3CF5">
        <w:rPr>
          <w:rFonts w:asciiTheme="majorHAnsi" w:hAnsiTheme="majorHAnsi"/>
          <w:sz w:val="28"/>
          <w:szCs w:val="28"/>
        </w:rPr>
        <w:t>Lidské zdroje MAS</w:t>
      </w:r>
    </w:p>
    <w:p w:rsidR="00557616" w:rsidRPr="00FB0AAC" w:rsidRDefault="00557616" w:rsidP="00FB0AA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:rsidR="00557616" w:rsidRPr="00FB0AAC" w:rsidRDefault="00C04B63" w:rsidP="00FB0AA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K</w:t>
      </w:r>
      <w:r w:rsidR="00FB0AAC">
        <w:rPr>
          <w:rFonts w:asciiTheme="majorHAnsi" w:hAnsiTheme="majorHAnsi" w:cs="Arial"/>
          <w:b/>
          <w:bCs/>
          <w:sz w:val="22"/>
          <w:szCs w:val="22"/>
        </w:rPr>
        <w:t>ANCELÁŘ</w:t>
      </w:r>
      <w:r w:rsidR="00557616" w:rsidRPr="00FB0AAC">
        <w:rPr>
          <w:rFonts w:asciiTheme="majorHAnsi" w:hAnsiTheme="majorHAnsi" w:cs="Arial"/>
          <w:b/>
          <w:bCs/>
          <w:sz w:val="22"/>
          <w:szCs w:val="22"/>
        </w:rPr>
        <w:t xml:space="preserve"> MAS</w:t>
      </w:r>
      <w:r w:rsidR="00557616" w:rsidRPr="00FB0AAC">
        <w:rPr>
          <w:rFonts w:asciiTheme="majorHAnsi" w:hAnsiTheme="majorHAnsi" w:cs="Arial"/>
          <w:sz w:val="22"/>
          <w:szCs w:val="22"/>
        </w:rPr>
        <w:t xml:space="preserve">  </w:t>
      </w:r>
    </w:p>
    <w:p w:rsidR="00557616" w:rsidRPr="00C04B63" w:rsidRDefault="00C04B63" w:rsidP="00C04B6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Kancelář </w:t>
      </w:r>
      <w:r w:rsidR="00557616" w:rsidRPr="00FB0AAC">
        <w:rPr>
          <w:rFonts w:asciiTheme="majorHAnsi" w:hAnsiTheme="majorHAnsi" w:cs="Arial"/>
          <w:sz w:val="22"/>
          <w:szCs w:val="22"/>
        </w:rPr>
        <w:t>MAS zajišťuje v</w:t>
      </w:r>
      <w:r>
        <w:rPr>
          <w:rFonts w:asciiTheme="majorHAnsi" w:hAnsiTheme="majorHAnsi" w:cs="Arial"/>
          <w:sz w:val="22"/>
          <w:szCs w:val="22"/>
        </w:rPr>
        <w:t>eškeré aktivity spojené s fungování zapsaného spolku</w:t>
      </w:r>
      <w:r w:rsidR="00557616" w:rsidRPr="00FB0AAC">
        <w:rPr>
          <w:rFonts w:asciiTheme="majorHAnsi" w:hAnsiTheme="majorHAnsi" w:cs="Arial"/>
          <w:sz w:val="22"/>
          <w:szCs w:val="22"/>
        </w:rPr>
        <w:t xml:space="preserve"> jako instituce.  Má k dispozici veškeré technické vybavení, prostorové podmínky k jednání, poskytování informací a prostor pro archivaci dokumentů. Pro pořádání akcí většího rozsahu i mezinárodního charakteru lze využít novou </w:t>
      </w:r>
      <w:r>
        <w:rPr>
          <w:rFonts w:asciiTheme="majorHAnsi" w:hAnsiTheme="majorHAnsi" w:cs="Arial"/>
          <w:sz w:val="22"/>
          <w:szCs w:val="22"/>
        </w:rPr>
        <w:t xml:space="preserve">budovu Fakulty rybářství a ochrany vod, středisko MEVPIS ve </w:t>
      </w:r>
      <w:proofErr w:type="spellStart"/>
      <w:r>
        <w:rPr>
          <w:rFonts w:asciiTheme="majorHAnsi" w:hAnsiTheme="majorHAnsi" w:cs="Arial"/>
          <w:sz w:val="22"/>
          <w:szCs w:val="22"/>
        </w:rPr>
        <w:t>Vodňanech</w:t>
      </w:r>
      <w:proofErr w:type="spellEnd"/>
      <w:r>
        <w:rPr>
          <w:rFonts w:asciiTheme="majorHAnsi" w:hAnsiTheme="majorHAnsi" w:cs="Arial"/>
          <w:sz w:val="22"/>
          <w:szCs w:val="22"/>
        </w:rPr>
        <w:t>.</w:t>
      </w:r>
    </w:p>
    <w:p w:rsidR="00557616" w:rsidRPr="00FB0AAC" w:rsidRDefault="00557616" w:rsidP="00FB0AA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:rsidR="00557616" w:rsidRPr="00FB0AAC" w:rsidRDefault="00557616" w:rsidP="00FB0AA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color w:val="000000"/>
          <w:sz w:val="22"/>
          <w:szCs w:val="22"/>
        </w:rPr>
      </w:pPr>
      <w:r w:rsidRPr="00FB0AAC">
        <w:rPr>
          <w:rFonts w:asciiTheme="majorHAnsi" w:hAnsiTheme="majorHAnsi" w:cs="Arial"/>
          <w:b/>
          <w:bCs/>
          <w:color w:val="000000"/>
          <w:sz w:val="22"/>
          <w:szCs w:val="22"/>
        </w:rPr>
        <w:t>Personální obsazení:</w:t>
      </w:r>
    </w:p>
    <w:p w:rsidR="00557616" w:rsidRPr="00FB0AAC" w:rsidRDefault="00C04B63" w:rsidP="00FB0AAC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 xml:space="preserve">PhDr. Alena </w:t>
      </w:r>
      <w:proofErr w:type="spellStart"/>
      <w:r>
        <w:rPr>
          <w:rFonts w:asciiTheme="majorHAnsi" w:hAnsiTheme="majorHAnsi" w:cs="Arial"/>
          <w:b/>
          <w:bCs/>
          <w:sz w:val="22"/>
          <w:szCs w:val="22"/>
        </w:rPr>
        <w:t>Cepáková</w:t>
      </w:r>
      <w:proofErr w:type="spellEnd"/>
      <w:r w:rsidR="00557616" w:rsidRPr="00FB0AAC">
        <w:rPr>
          <w:rFonts w:asciiTheme="majorHAnsi" w:hAnsiTheme="majorHAnsi" w:cs="Arial"/>
          <w:b/>
          <w:bCs/>
          <w:sz w:val="22"/>
          <w:szCs w:val="22"/>
        </w:rPr>
        <w:t>,</w:t>
      </w:r>
      <w:r>
        <w:rPr>
          <w:rFonts w:asciiTheme="majorHAnsi" w:hAnsiTheme="majorHAnsi" w:cs="Arial"/>
          <w:b/>
          <w:bCs/>
          <w:sz w:val="22"/>
          <w:szCs w:val="22"/>
        </w:rPr>
        <w:t xml:space="preserve"> předsedkyně a </w:t>
      </w:r>
      <w:r w:rsidR="00557616" w:rsidRPr="00FB0AAC">
        <w:rPr>
          <w:rFonts w:asciiTheme="majorHAnsi" w:hAnsiTheme="majorHAnsi" w:cs="Arial"/>
          <w:b/>
          <w:bCs/>
          <w:sz w:val="22"/>
          <w:szCs w:val="22"/>
        </w:rPr>
        <w:t xml:space="preserve"> manažer</w:t>
      </w:r>
      <w:r>
        <w:rPr>
          <w:rFonts w:asciiTheme="majorHAnsi" w:hAnsiTheme="majorHAnsi" w:cs="Arial"/>
          <w:b/>
          <w:bCs/>
          <w:sz w:val="22"/>
          <w:szCs w:val="22"/>
        </w:rPr>
        <w:t>ka</w:t>
      </w:r>
      <w:r w:rsidR="00557616" w:rsidRPr="00FB0AAC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="00557616" w:rsidRPr="00FB0AAC">
        <w:rPr>
          <w:rFonts w:asciiTheme="majorHAnsi" w:hAnsiTheme="majorHAnsi" w:cs="Arial"/>
          <w:sz w:val="22"/>
          <w:szCs w:val="22"/>
        </w:rPr>
        <w:t xml:space="preserve">- </w:t>
      </w:r>
      <w:r w:rsidR="00557616" w:rsidRPr="00FB0AAC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 </w:t>
      </w:r>
      <w:r w:rsidR="00557616" w:rsidRPr="00FB0AAC">
        <w:rPr>
          <w:rFonts w:asciiTheme="majorHAnsi" w:hAnsiTheme="majorHAnsi" w:cs="Arial"/>
          <w:sz w:val="22"/>
          <w:szCs w:val="22"/>
        </w:rPr>
        <w:t>příprava a organizace projektů, dílčí projednání aktivit a jejich zatřídění,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="00557616" w:rsidRPr="00FB0AAC">
        <w:rPr>
          <w:rFonts w:asciiTheme="majorHAnsi" w:hAnsiTheme="majorHAnsi" w:cs="Arial"/>
          <w:sz w:val="22"/>
          <w:szCs w:val="22"/>
        </w:rPr>
        <w:t xml:space="preserve">propagace a koordinace aktivit MAS, zajišťování spolupráce se 3 subjekty a veřejností; </w:t>
      </w:r>
    </w:p>
    <w:p w:rsidR="00557616" w:rsidRPr="00FB0AAC" w:rsidRDefault="00C04B63" w:rsidP="00FB0AAC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 xml:space="preserve">Bc. Jitka </w:t>
      </w:r>
      <w:proofErr w:type="spellStart"/>
      <w:r>
        <w:rPr>
          <w:rFonts w:asciiTheme="majorHAnsi" w:hAnsiTheme="majorHAnsi" w:cs="Arial"/>
          <w:b/>
          <w:bCs/>
          <w:sz w:val="22"/>
          <w:szCs w:val="22"/>
        </w:rPr>
        <w:t>Egertová</w:t>
      </w:r>
      <w:proofErr w:type="spellEnd"/>
      <w:r w:rsidR="00557616" w:rsidRPr="00FB0AAC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="00557616" w:rsidRPr="00FB0AAC">
        <w:rPr>
          <w:rFonts w:asciiTheme="majorHAnsi" w:hAnsiTheme="majorHAnsi" w:cs="Arial"/>
          <w:sz w:val="22"/>
          <w:szCs w:val="22"/>
        </w:rPr>
        <w:t>– účetnictví M</w:t>
      </w:r>
      <w:r>
        <w:rPr>
          <w:rFonts w:asciiTheme="majorHAnsi" w:hAnsiTheme="majorHAnsi" w:cs="Arial"/>
          <w:sz w:val="22"/>
          <w:szCs w:val="22"/>
        </w:rPr>
        <w:t xml:space="preserve">AS </w:t>
      </w:r>
    </w:p>
    <w:p w:rsidR="00557616" w:rsidRDefault="00557616" w:rsidP="00FB0AAC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asciiTheme="majorHAnsi" w:hAnsiTheme="majorHAnsi" w:cs="Arial"/>
          <w:sz w:val="22"/>
          <w:szCs w:val="22"/>
        </w:rPr>
      </w:pPr>
    </w:p>
    <w:p w:rsidR="00C04B63" w:rsidRDefault="00C04B63" w:rsidP="00FB0AAC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asciiTheme="majorHAnsi" w:hAnsiTheme="majorHAnsi" w:cs="Arial"/>
          <w:sz w:val="22"/>
          <w:szCs w:val="22"/>
        </w:rPr>
      </w:pPr>
    </w:p>
    <w:p w:rsidR="00C04B63" w:rsidRPr="006E3CF5" w:rsidRDefault="00C04B63" w:rsidP="00C04B63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8"/>
          <w:szCs w:val="28"/>
        </w:rPr>
      </w:pPr>
      <w:r w:rsidRPr="006E3CF5">
        <w:rPr>
          <w:rFonts w:asciiTheme="majorHAnsi" w:hAnsiTheme="majorHAnsi" w:cs="Arial"/>
          <w:b/>
          <w:sz w:val="28"/>
          <w:szCs w:val="28"/>
        </w:rPr>
        <w:t>Finanční zdroje MAS</w:t>
      </w:r>
    </w:p>
    <w:p w:rsidR="00C04B63" w:rsidRPr="00E33A27" w:rsidRDefault="00C04B63" w:rsidP="00E33A27">
      <w:pPr>
        <w:pStyle w:val="Odstavecseseznamem"/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Členské příspěvky</w:t>
      </w:r>
    </w:p>
    <w:p w:rsidR="008D65CD" w:rsidRPr="00E33A27" w:rsidRDefault="00C04B63" w:rsidP="00E33A27">
      <w:pPr>
        <w:pStyle w:val="Odstavecseseznamem"/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Dary fyzických a právnických osob</w:t>
      </w:r>
    </w:p>
    <w:p w:rsidR="00E33A27" w:rsidRPr="00103D7A" w:rsidRDefault="00E33A27" w:rsidP="00E33A27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33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K</w:t>
      </w:r>
      <w:r w:rsidRPr="00E33A27">
        <w:rPr>
          <w:sz w:val="22"/>
          <w:szCs w:val="22"/>
        </w:rPr>
        <w:t>onzultace projektových záměrů</w:t>
      </w:r>
      <w:r w:rsidRPr="00103D7A">
        <w:rPr>
          <w:sz w:val="22"/>
          <w:szCs w:val="22"/>
        </w:rPr>
        <w:t xml:space="preserve"> a jejich zpracování do žádostí o dotace na základě </w:t>
      </w:r>
      <w:r>
        <w:rPr>
          <w:sz w:val="22"/>
          <w:szCs w:val="22"/>
        </w:rPr>
        <w:t xml:space="preserve">schváleného sazebníku </w:t>
      </w:r>
    </w:p>
    <w:p w:rsidR="00E33A27" w:rsidRPr="00E33A27" w:rsidRDefault="00E33A27" w:rsidP="00E33A27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33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R</w:t>
      </w:r>
      <w:r w:rsidRPr="00E33A27">
        <w:rPr>
          <w:sz w:val="22"/>
          <w:szCs w:val="22"/>
        </w:rPr>
        <w:t>ealizace vlastních projektů/programů</w:t>
      </w:r>
      <w:r w:rsidRPr="00103D7A">
        <w:rPr>
          <w:sz w:val="22"/>
          <w:szCs w:val="22"/>
        </w:rPr>
        <w:t xml:space="preserve"> z evropských/národních/krajských dotačních zdrojů.  </w:t>
      </w:r>
    </w:p>
    <w:p w:rsidR="00557616" w:rsidRPr="00FB0AAC" w:rsidRDefault="00557616" w:rsidP="00FB0AAC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:rsidR="00E33A27" w:rsidRPr="006E3CF5" w:rsidRDefault="00E33A27" w:rsidP="006E3CF5">
      <w:pPr>
        <w:jc w:val="both"/>
        <w:rPr>
          <w:rFonts w:asciiTheme="majorHAnsi" w:hAnsiTheme="majorHAnsi"/>
          <w:sz w:val="22"/>
          <w:szCs w:val="22"/>
        </w:rPr>
      </w:pPr>
      <w:r w:rsidRPr="006E3CF5">
        <w:rPr>
          <w:rFonts w:asciiTheme="majorHAnsi" w:hAnsiTheme="majorHAnsi"/>
          <w:sz w:val="22"/>
          <w:szCs w:val="22"/>
        </w:rPr>
        <w:t xml:space="preserve">Hlavní odpovědnost za vyhledávání dotačních zdrojů na realizaci opatření strategie má managament MAS, tj. předseda MAS a manažer MAS. Získávání dotačních zdrojů na realizaci projektů naplňujících opatření </w:t>
      </w:r>
      <w:r w:rsidRPr="006E3CF5">
        <w:rPr>
          <w:rFonts w:asciiTheme="majorHAnsi" w:hAnsiTheme="majorHAnsi"/>
          <w:iCs/>
          <w:sz w:val="22"/>
          <w:szCs w:val="22"/>
        </w:rPr>
        <w:t>SCLLD</w:t>
      </w:r>
      <w:r w:rsidRPr="006E3CF5">
        <w:rPr>
          <w:rFonts w:asciiTheme="majorHAnsi" w:hAnsiTheme="majorHAnsi"/>
          <w:sz w:val="22"/>
          <w:szCs w:val="22"/>
        </w:rPr>
        <w:t xml:space="preserve"> je nutné rozepsat ze dvou hledisek. První z nich je role MAS při iniciaci a asistenci zpracování žádostí o finanční podporu projektů místních subjektů či rozvojových aktérů, kteří se svými aktivitami chtějí podílet na realizaci SCLLD. Druhé hledisko je vyhledávání vhodných zdrojů pro realizaci projektů/programů MAS.</w:t>
      </w:r>
    </w:p>
    <w:p w:rsidR="00557616" w:rsidRPr="00A86319" w:rsidRDefault="00557616" w:rsidP="00557616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 Narrow" w:hAnsi="Arial Narrow" w:cs="Arial"/>
          <w:sz w:val="20"/>
          <w:szCs w:val="22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2002"/>
        <w:gridCol w:w="3789"/>
        <w:gridCol w:w="3212"/>
      </w:tblGrid>
      <w:tr w:rsidR="00E33A27" w:rsidRPr="00103D7A" w:rsidTr="00E33A27">
        <w:tc>
          <w:tcPr>
            <w:tcW w:w="900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E33A27" w:rsidRPr="00103D7A" w:rsidRDefault="00E33A27" w:rsidP="00E33A27">
            <w:pPr>
              <w:rPr>
                <w:rFonts w:cs="Arial"/>
                <w:b/>
                <w:color w:val="000000"/>
              </w:rPr>
            </w:pPr>
            <w:r w:rsidRPr="00103D7A">
              <w:rPr>
                <w:rFonts w:cs="Arial"/>
                <w:b/>
                <w:color w:val="000000"/>
              </w:rPr>
              <w:t>Matice vybraných postupů a rozdělení kompetencí uvnitř MAS</w:t>
            </w:r>
          </w:p>
        </w:tc>
      </w:tr>
      <w:tr w:rsidR="00E33A27" w:rsidRPr="00103D7A" w:rsidTr="00E33A27">
        <w:tc>
          <w:tcPr>
            <w:tcW w:w="20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E33A27" w:rsidRPr="00103D7A" w:rsidRDefault="00E33A27" w:rsidP="00E33A27">
            <w:pPr>
              <w:rPr>
                <w:rFonts w:cs="Arial"/>
                <w:b/>
                <w:color w:val="000000"/>
              </w:rPr>
            </w:pPr>
            <w:r w:rsidRPr="00103D7A">
              <w:rPr>
                <w:rFonts w:cs="Arial"/>
                <w:b/>
                <w:color w:val="000000"/>
              </w:rPr>
              <w:t>Oblast</w:t>
            </w:r>
          </w:p>
        </w:tc>
        <w:tc>
          <w:tcPr>
            <w:tcW w:w="37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E33A27" w:rsidRPr="00103D7A" w:rsidRDefault="00E33A27" w:rsidP="00E33A27">
            <w:pPr>
              <w:rPr>
                <w:rFonts w:cs="Arial"/>
                <w:b/>
                <w:color w:val="000000"/>
              </w:rPr>
            </w:pPr>
            <w:r w:rsidRPr="00103D7A">
              <w:rPr>
                <w:rFonts w:cs="Arial"/>
                <w:b/>
                <w:color w:val="000000"/>
              </w:rPr>
              <w:t>dílčí činnost</w:t>
            </w:r>
          </w:p>
        </w:tc>
        <w:tc>
          <w:tcPr>
            <w:tcW w:w="32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E33A27" w:rsidRPr="00103D7A" w:rsidRDefault="00E33A27" w:rsidP="00E33A27">
            <w:pPr>
              <w:rPr>
                <w:rFonts w:cs="Arial"/>
                <w:b/>
                <w:color w:val="000000"/>
              </w:rPr>
            </w:pPr>
            <w:r w:rsidRPr="00103D7A">
              <w:rPr>
                <w:rFonts w:cs="Arial"/>
                <w:b/>
                <w:color w:val="000000"/>
              </w:rPr>
              <w:t>odpovědný orgán MAS</w:t>
            </w:r>
          </w:p>
        </w:tc>
      </w:tr>
      <w:tr w:rsidR="00E33A27" w:rsidRPr="00103D7A" w:rsidTr="00E33A27">
        <w:tc>
          <w:tcPr>
            <w:tcW w:w="2002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  <w:r w:rsidRPr="00103D7A">
              <w:rPr>
                <w:rFonts w:cs="Arial"/>
                <w:color w:val="000000"/>
              </w:rPr>
              <w:t>příjem členů</w:t>
            </w:r>
          </w:p>
        </w:tc>
        <w:tc>
          <w:tcPr>
            <w:tcW w:w="378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  <w:r w:rsidRPr="00103D7A">
              <w:rPr>
                <w:rFonts w:cs="Arial"/>
                <w:color w:val="000000"/>
              </w:rPr>
              <w:t>příjem (shromáždění) přihlášek</w:t>
            </w:r>
          </w:p>
        </w:tc>
        <w:tc>
          <w:tcPr>
            <w:tcW w:w="32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  <w:r w:rsidRPr="00103D7A">
              <w:rPr>
                <w:rFonts w:cs="Arial"/>
                <w:color w:val="000000"/>
              </w:rPr>
              <w:t xml:space="preserve">Manažer MAS </w:t>
            </w:r>
          </w:p>
        </w:tc>
      </w:tr>
      <w:tr w:rsidR="00E33A27" w:rsidRPr="00103D7A" w:rsidTr="00E33A27">
        <w:tc>
          <w:tcPr>
            <w:tcW w:w="200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</w:p>
        </w:tc>
        <w:tc>
          <w:tcPr>
            <w:tcW w:w="3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  <w:r w:rsidRPr="00103D7A">
              <w:rPr>
                <w:rFonts w:cs="Arial"/>
                <w:color w:val="000000"/>
              </w:rPr>
              <w:t>příjem členů</w:t>
            </w: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  <w:r w:rsidRPr="00103D7A">
              <w:rPr>
                <w:rFonts w:cs="Arial"/>
                <w:color w:val="000000"/>
              </w:rPr>
              <w:t>V</w:t>
            </w:r>
            <w:r>
              <w:rPr>
                <w:rFonts w:cs="Arial"/>
                <w:color w:val="000000"/>
              </w:rPr>
              <w:t>alná hromada členů (partnerů)</w:t>
            </w:r>
          </w:p>
        </w:tc>
      </w:tr>
      <w:tr w:rsidR="00E33A27" w:rsidRPr="00103D7A" w:rsidTr="00E33A27">
        <w:tc>
          <w:tcPr>
            <w:tcW w:w="200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</w:p>
        </w:tc>
        <w:tc>
          <w:tcPr>
            <w:tcW w:w="3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  <w:r w:rsidRPr="00103D7A">
              <w:rPr>
                <w:rFonts w:cs="Arial"/>
                <w:color w:val="000000"/>
              </w:rPr>
              <w:t>oznámení o vzniku členství</w:t>
            </w: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  <w:r w:rsidRPr="00103D7A">
              <w:rPr>
                <w:rFonts w:cs="Arial"/>
                <w:color w:val="000000"/>
              </w:rPr>
              <w:t xml:space="preserve">Manažer MAS </w:t>
            </w:r>
          </w:p>
        </w:tc>
      </w:tr>
      <w:tr w:rsidR="00E33A27" w:rsidRPr="00103D7A" w:rsidTr="00E33A27">
        <w:tc>
          <w:tcPr>
            <w:tcW w:w="2002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</w:p>
        </w:tc>
        <w:tc>
          <w:tcPr>
            <w:tcW w:w="37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  <w:r w:rsidRPr="00103D7A">
              <w:rPr>
                <w:rFonts w:cs="Arial"/>
                <w:color w:val="000000"/>
              </w:rPr>
              <w:t>evidence plateb členských příspěvků</w:t>
            </w:r>
          </w:p>
        </w:tc>
        <w:tc>
          <w:tcPr>
            <w:tcW w:w="32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  <w:r w:rsidRPr="00103D7A">
              <w:rPr>
                <w:rFonts w:cs="Arial"/>
                <w:color w:val="000000"/>
              </w:rPr>
              <w:t>Účetní MAS</w:t>
            </w:r>
          </w:p>
        </w:tc>
      </w:tr>
      <w:tr w:rsidR="00E33A27" w:rsidRPr="00103D7A" w:rsidTr="00E33A27">
        <w:tc>
          <w:tcPr>
            <w:tcW w:w="2002" w:type="dxa"/>
            <w:vMerge w:val="restart"/>
            <w:tcBorders>
              <w:top w:val="single" w:sz="12" w:space="0" w:color="auto"/>
            </w:tcBorders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  <w:r w:rsidRPr="00103D7A">
              <w:rPr>
                <w:rFonts w:cs="Arial"/>
                <w:color w:val="000000"/>
              </w:rPr>
              <w:t>Zpracování strategických dokumentů</w:t>
            </w:r>
          </w:p>
        </w:tc>
        <w:tc>
          <w:tcPr>
            <w:tcW w:w="3789" w:type="dxa"/>
            <w:tcBorders>
              <w:top w:val="single" w:sz="12" w:space="0" w:color="auto"/>
            </w:tcBorders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  <w:r w:rsidRPr="00103D7A">
              <w:rPr>
                <w:rFonts w:cs="Arial"/>
                <w:color w:val="000000"/>
              </w:rPr>
              <w:t>vypracování návrhu</w:t>
            </w:r>
          </w:p>
        </w:tc>
        <w:tc>
          <w:tcPr>
            <w:tcW w:w="3212" w:type="dxa"/>
            <w:tcBorders>
              <w:top w:val="single" w:sz="12" w:space="0" w:color="auto"/>
            </w:tcBorders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  <w:r w:rsidRPr="00103D7A">
              <w:rPr>
                <w:rFonts w:cs="Arial"/>
                <w:color w:val="000000"/>
              </w:rPr>
              <w:t>Management MAS + Programový výbor</w:t>
            </w:r>
          </w:p>
        </w:tc>
      </w:tr>
      <w:tr w:rsidR="00E33A27" w:rsidRPr="00103D7A" w:rsidTr="00E33A27">
        <w:tc>
          <w:tcPr>
            <w:tcW w:w="2002" w:type="dxa"/>
            <w:vMerge/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</w:p>
        </w:tc>
        <w:tc>
          <w:tcPr>
            <w:tcW w:w="3789" w:type="dxa"/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  <w:r w:rsidRPr="00103D7A">
              <w:rPr>
                <w:rFonts w:cs="Arial"/>
                <w:color w:val="000000"/>
              </w:rPr>
              <w:t>zpracování odborných podkladů</w:t>
            </w:r>
          </w:p>
        </w:tc>
        <w:tc>
          <w:tcPr>
            <w:tcW w:w="3212" w:type="dxa"/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Pracovní skupiny</w:t>
            </w:r>
            <w:r w:rsidR="008C1A42">
              <w:rPr>
                <w:rFonts w:cs="Arial"/>
                <w:color w:val="000000"/>
              </w:rPr>
              <w:t>, přizvaní experti</w:t>
            </w:r>
          </w:p>
        </w:tc>
      </w:tr>
      <w:tr w:rsidR="00E33A27" w:rsidRPr="00103D7A" w:rsidTr="00E33A27">
        <w:tc>
          <w:tcPr>
            <w:tcW w:w="2002" w:type="dxa"/>
            <w:vMerge/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</w:p>
        </w:tc>
        <w:tc>
          <w:tcPr>
            <w:tcW w:w="3789" w:type="dxa"/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  <w:r w:rsidRPr="00103D7A">
              <w:rPr>
                <w:rFonts w:cs="Arial"/>
                <w:color w:val="000000"/>
              </w:rPr>
              <w:t>Schválení</w:t>
            </w:r>
            <w:r>
              <w:rPr>
                <w:rFonts w:cs="Arial"/>
                <w:color w:val="000000"/>
              </w:rPr>
              <w:t xml:space="preserve"> odborných podkladů</w:t>
            </w:r>
          </w:p>
        </w:tc>
        <w:tc>
          <w:tcPr>
            <w:tcW w:w="3212" w:type="dxa"/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Programový výbor</w:t>
            </w:r>
          </w:p>
        </w:tc>
      </w:tr>
      <w:tr w:rsidR="00E33A27" w:rsidRPr="00103D7A" w:rsidTr="00E33A27">
        <w:tc>
          <w:tcPr>
            <w:tcW w:w="2002" w:type="dxa"/>
            <w:vMerge/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</w:p>
        </w:tc>
        <w:tc>
          <w:tcPr>
            <w:tcW w:w="3789" w:type="dxa"/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  <w:r w:rsidRPr="00103D7A">
              <w:rPr>
                <w:rFonts w:cs="Arial"/>
                <w:color w:val="000000"/>
              </w:rPr>
              <w:t xml:space="preserve">připomínkování </w:t>
            </w:r>
          </w:p>
        </w:tc>
        <w:tc>
          <w:tcPr>
            <w:tcW w:w="3212" w:type="dxa"/>
            <w:vAlign w:val="center"/>
          </w:tcPr>
          <w:p w:rsidR="00E33A27" w:rsidRPr="00103D7A" w:rsidRDefault="008C1A42" w:rsidP="00E33A2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členové MAS a veřejnost</w:t>
            </w:r>
          </w:p>
        </w:tc>
      </w:tr>
      <w:tr w:rsidR="00E33A27" w:rsidRPr="00103D7A" w:rsidTr="00E33A27">
        <w:trPr>
          <w:trHeight w:val="140"/>
        </w:trPr>
        <w:tc>
          <w:tcPr>
            <w:tcW w:w="2002" w:type="dxa"/>
            <w:vMerge/>
            <w:tcBorders>
              <w:bottom w:val="single" w:sz="12" w:space="0" w:color="auto"/>
            </w:tcBorders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</w:p>
        </w:tc>
        <w:tc>
          <w:tcPr>
            <w:tcW w:w="3789" w:type="dxa"/>
            <w:tcBorders>
              <w:bottom w:val="single" w:sz="12" w:space="0" w:color="auto"/>
            </w:tcBorders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  <w:r w:rsidRPr="00103D7A">
              <w:rPr>
                <w:rFonts w:cs="Arial"/>
                <w:color w:val="000000"/>
              </w:rPr>
              <w:t>přijetí (vyhlášení)</w:t>
            </w:r>
          </w:p>
        </w:tc>
        <w:tc>
          <w:tcPr>
            <w:tcW w:w="3212" w:type="dxa"/>
            <w:tcBorders>
              <w:bottom w:val="single" w:sz="12" w:space="0" w:color="auto"/>
            </w:tcBorders>
            <w:vAlign w:val="center"/>
          </w:tcPr>
          <w:p w:rsidR="00E33A27" w:rsidRPr="00103D7A" w:rsidRDefault="008A3564" w:rsidP="00E33A2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Valná hromada</w:t>
            </w:r>
            <w:r w:rsidR="00E33A27" w:rsidRPr="00103D7A">
              <w:rPr>
                <w:rFonts w:cs="Arial"/>
                <w:color w:val="000000"/>
              </w:rPr>
              <w:t xml:space="preserve"> členů</w:t>
            </w:r>
            <w:r>
              <w:rPr>
                <w:rFonts w:cs="Arial"/>
                <w:color w:val="000000"/>
              </w:rPr>
              <w:t xml:space="preserve"> (partnerů)</w:t>
            </w:r>
          </w:p>
        </w:tc>
      </w:tr>
      <w:tr w:rsidR="00E33A27" w:rsidRPr="00103D7A" w:rsidTr="00E33A27">
        <w:tc>
          <w:tcPr>
            <w:tcW w:w="20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  <w:r w:rsidRPr="00103D7A">
              <w:rPr>
                <w:rFonts w:cs="Arial"/>
                <w:color w:val="000000"/>
              </w:rPr>
              <w:t xml:space="preserve">řízení a realizace programu/projektu </w:t>
            </w:r>
          </w:p>
        </w:tc>
        <w:tc>
          <w:tcPr>
            <w:tcW w:w="378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  <w:r w:rsidRPr="00103D7A">
              <w:rPr>
                <w:rFonts w:cs="Arial"/>
                <w:color w:val="000000"/>
              </w:rPr>
              <w:t>koordinace s dalšími aktivitami MAS</w:t>
            </w:r>
          </w:p>
        </w:tc>
        <w:tc>
          <w:tcPr>
            <w:tcW w:w="321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  <w:r w:rsidRPr="00103D7A">
              <w:rPr>
                <w:rFonts w:cs="Arial"/>
                <w:color w:val="000000"/>
              </w:rPr>
              <w:t>Manažer MAS</w:t>
            </w:r>
          </w:p>
        </w:tc>
      </w:tr>
      <w:tr w:rsidR="00E33A27" w:rsidRPr="00103D7A" w:rsidTr="00E33A27">
        <w:tc>
          <w:tcPr>
            <w:tcW w:w="2002" w:type="dxa"/>
            <w:vMerge/>
            <w:tcBorders>
              <w:left w:val="single" w:sz="12" w:space="0" w:color="auto"/>
            </w:tcBorders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</w:p>
        </w:tc>
        <w:tc>
          <w:tcPr>
            <w:tcW w:w="3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  <w:r w:rsidRPr="00103D7A">
              <w:rPr>
                <w:rFonts w:cs="Arial"/>
                <w:color w:val="000000"/>
              </w:rPr>
              <w:t>koordinace a řízení realizace programu/projektu</w:t>
            </w: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  <w:r w:rsidRPr="00103D7A">
              <w:rPr>
                <w:rFonts w:cs="Arial"/>
                <w:color w:val="000000"/>
              </w:rPr>
              <w:t>Koordinátor programu/projektu</w:t>
            </w:r>
          </w:p>
        </w:tc>
      </w:tr>
      <w:tr w:rsidR="00E33A27" w:rsidRPr="00103D7A" w:rsidTr="00E33A27">
        <w:tc>
          <w:tcPr>
            <w:tcW w:w="2002" w:type="dxa"/>
            <w:vMerge/>
            <w:tcBorders>
              <w:left w:val="single" w:sz="12" w:space="0" w:color="auto"/>
            </w:tcBorders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</w:p>
        </w:tc>
        <w:tc>
          <w:tcPr>
            <w:tcW w:w="3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  <w:r w:rsidRPr="00103D7A">
              <w:rPr>
                <w:rFonts w:cs="Arial"/>
                <w:color w:val="000000"/>
              </w:rPr>
              <w:t xml:space="preserve">finanční řízení </w:t>
            </w: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  <w:r w:rsidRPr="00103D7A">
              <w:rPr>
                <w:rFonts w:cs="Arial"/>
                <w:color w:val="000000"/>
              </w:rPr>
              <w:t>Finanční manažer</w:t>
            </w:r>
          </w:p>
        </w:tc>
      </w:tr>
      <w:tr w:rsidR="00E33A27" w:rsidRPr="00103D7A" w:rsidTr="00E33A27">
        <w:tc>
          <w:tcPr>
            <w:tcW w:w="2002" w:type="dxa"/>
            <w:vMerge/>
            <w:tcBorders>
              <w:left w:val="single" w:sz="12" w:space="0" w:color="auto"/>
            </w:tcBorders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</w:p>
        </w:tc>
        <w:tc>
          <w:tcPr>
            <w:tcW w:w="3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  <w:r w:rsidRPr="00103D7A">
              <w:rPr>
                <w:rFonts w:cs="Arial"/>
                <w:color w:val="000000"/>
              </w:rPr>
              <w:t>rozhodování o zásadních krocích</w:t>
            </w: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3A27" w:rsidRPr="00103D7A" w:rsidRDefault="008A3564" w:rsidP="00E33A2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Programový výbor</w:t>
            </w:r>
          </w:p>
        </w:tc>
      </w:tr>
      <w:tr w:rsidR="00E33A27" w:rsidRPr="00103D7A" w:rsidTr="00E33A27">
        <w:trPr>
          <w:trHeight w:val="128"/>
        </w:trPr>
        <w:tc>
          <w:tcPr>
            <w:tcW w:w="2002" w:type="dxa"/>
            <w:vMerge/>
            <w:tcBorders>
              <w:left w:val="single" w:sz="12" w:space="0" w:color="auto"/>
            </w:tcBorders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</w:p>
        </w:tc>
        <w:tc>
          <w:tcPr>
            <w:tcW w:w="3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  <w:r w:rsidRPr="00103D7A">
              <w:rPr>
                <w:rFonts w:cs="Arial"/>
                <w:color w:val="000000"/>
              </w:rPr>
              <w:t>monitoring realizace</w:t>
            </w: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  <w:r w:rsidRPr="00103D7A">
              <w:rPr>
                <w:rFonts w:cs="Arial"/>
                <w:color w:val="000000"/>
              </w:rPr>
              <w:t xml:space="preserve">Monitorovací </w:t>
            </w:r>
            <w:r w:rsidR="008A3564">
              <w:rPr>
                <w:rFonts w:cs="Arial"/>
                <w:color w:val="000000"/>
              </w:rPr>
              <w:t>a kontrolní výbor</w:t>
            </w:r>
          </w:p>
        </w:tc>
      </w:tr>
      <w:tr w:rsidR="00E33A27" w:rsidRPr="00103D7A" w:rsidTr="00E33A27">
        <w:trPr>
          <w:trHeight w:val="255"/>
        </w:trPr>
        <w:tc>
          <w:tcPr>
            <w:tcW w:w="2002" w:type="dxa"/>
            <w:vMerge/>
            <w:tcBorders>
              <w:left w:val="single" w:sz="12" w:space="0" w:color="auto"/>
            </w:tcBorders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</w:p>
        </w:tc>
        <w:tc>
          <w:tcPr>
            <w:tcW w:w="3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  <w:r w:rsidRPr="00103D7A">
              <w:rPr>
                <w:rFonts w:cs="Arial"/>
                <w:color w:val="000000"/>
              </w:rPr>
              <w:t>evaluace interní</w:t>
            </w: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  <w:r w:rsidRPr="00103D7A">
              <w:rPr>
                <w:rFonts w:cs="Arial"/>
                <w:color w:val="000000"/>
              </w:rPr>
              <w:t>Programový výbor</w:t>
            </w:r>
          </w:p>
        </w:tc>
      </w:tr>
      <w:tr w:rsidR="00E33A27" w:rsidRPr="00103D7A" w:rsidTr="00E33A27">
        <w:trPr>
          <w:trHeight w:val="255"/>
        </w:trPr>
        <w:tc>
          <w:tcPr>
            <w:tcW w:w="2002" w:type="dxa"/>
            <w:vMerge/>
            <w:tcBorders>
              <w:left w:val="single" w:sz="12" w:space="0" w:color="auto"/>
            </w:tcBorders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</w:p>
        </w:tc>
        <w:tc>
          <w:tcPr>
            <w:tcW w:w="3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  <w:r w:rsidRPr="00103D7A">
              <w:rPr>
                <w:rFonts w:cs="Arial"/>
                <w:color w:val="000000"/>
              </w:rPr>
              <w:t>evaluace externí</w:t>
            </w: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  <w:r w:rsidRPr="00103D7A">
              <w:rPr>
                <w:rFonts w:cs="Arial"/>
                <w:color w:val="000000"/>
              </w:rPr>
              <w:t xml:space="preserve">partnerství </w:t>
            </w:r>
            <w:r w:rsidR="008A3564">
              <w:rPr>
                <w:rFonts w:cs="Arial"/>
                <w:color w:val="000000"/>
              </w:rPr>
              <w:t>veřejnosti</w:t>
            </w:r>
          </w:p>
        </w:tc>
      </w:tr>
      <w:tr w:rsidR="00E33A27" w:rsidRPr="00103D7A" w:rsidTr="00E33A27">
        <w:trPr>
          <w:trHeight w:val="127"/>
        </w:trPr>
        <w:tc>
          <w:tcPr>
            <w:tcW w:w="2002" w:type="dxa"/>
            <w:vMerge/>
            <w:tcBorders>
              <w:left w:val="single" w:sz="12" w:space="0" w:color="auto"/>
            </w:tcBorders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</w:p>
        </w:tc>
        <w:tc>
          <w:tcPr>
            <w:tcW w:w="3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  <w:r w:rsidRPr="00103D7A">
              <w:rPr>
                <w:rFonts w:cs="Arial"/>
                <w:color w:val="000000"/>
              </w:rPr>
              <w:t>kontrola pracovníků</w:t>
            </w: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3A27" w:rsidRPr="00103D7A" w:rsidRDefault="008A3564" w:rsidP="00E33A2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Monitorovací a kontrolní výbor</w:t>
            </w:r>
          </w:p>
        </w:tc>
      </w:tr>
      <w:tr w:rsidR="00E33A27" w:rsidRPr="00103D7A" w:rsidTr="00E33A27">
        <w:trPr>
          <w:trHeight w:val="127"/>
        </w:trPr>
        <w:tc>
          <w:tcPr>
            <w:tcW w:w="200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</w:p>
        </w:tc>
        <w:tc>
          <w:tcPr>
            <w:tcW w:w="37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  <w:r w:rsidRPr="00103D7A">
              <w:rPr>
                <w:rFonts w:cs="Arial"/>
                <w:color w:val="000000"/>
              </w:rPr>
              <w:t>kontrola účetnictví</w:t>
            </w:r>
          </w:p>
        </w:tc>
        <w:tc>
          <w:tcPr>
            <w:tcW w:w="321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  <w:r w:rsidRPr="00103D7A">
              <w:rPr>
                <w:rFonts w:cs="Arial"/>
                <w:color w:val="000000"/>
              </w:rPr>
              <w:t>externí audit</w:t>
            </w:r>
          </w:p>
        </w:tc>
      </w:tr>
      <w:tr w:rsidR="00E33A27" w:rsidRPr="00103D7A" w:rsidTr="00E33A27">
        <w:tc>
          <w:tcPr>
            <w:tcW w:w="2002" w:type="dxa"/>
            <w:vMerge w:val="restart"/>
            <w:tcBorders>
              <w:top w:val="single" w:sz="12" w:space="0" w:color="auto"/>
            </w:tcBorders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  <w:r w:rsidRPr="00103D7A">
              <w:rPr>
                <w:rFonts w:cs="Arial"/>
                <w:color w:val="000000"/>
              </w:rPr>
              <w:t>Výběr projektů</w:t>
            </w:r>
          </w:p>
        </w:tc>
        <w:tc>
          <w:tcPr>
            <w:tcW w:w="3789" w:type="dxa"/>
            <w:tcBorders>
              <w:top w:val="single" w:sz="12" w:space="0" w:color="auto"/>
            </w:tcBorders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  <w:r w:rsidRPr="00103D7A">
              <w:rPr>
                <w:rFonts w:cs="Arial"/>
                <w:color w:val="000000"/>
              </w:rPr>
              <w:t>vyhlášení výzvy</w:t>
            </w:r>
          </w:p>
        </w:tc>
        <w:tc>
          <w:tcPr>
            <w:tcW w:w="3212" w:type="dxa"/>
            <w:tcBorders>
              <w:top w:val="single" w:sz="12" w:space="0" w:color="auto"/>
            </w:tcBorders>
            <w:vAlign w:val="center"/>
          </w:tcPr>
          <w:p w:rsidR="00E33A27" w:rsidRPr="00103D7A" w:rsidRDefault="008A3564" w:rsidP="00E33A2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Programový výbor</w:t>
            </w:r>
          </w:p>
        </w:tc>
      </w:tr>
      <w:tr w:rsidR="00E33A27" w:rsidRPr="00103D7A" w:rsidTr="00E33A27">
        <w:trPr>
          <w:trHeight w:val="255"/>
        </w:trPr>
        <w:tc>
          <w:tcPr>
            <w:tcW w:w="2002" w:type="dxa"/>
            <w:vMerge/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</w:p>
        </w:tc>
        <w:tc>
          <w:tcPr>
            <w:tcW w:w="3789" w:type="dxa"/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  <w:r w:rsidRPr="00103D7A">
              <w:rPr>
                <w:rFonts w:cs="Arial"/>
                <w:color w:val="000000"/>
              </w:rPr>
              <w:t>příjem žádostí</w:t>
            </w:r>
          </w:p>
        </w:tc>
        <w:tc>
          <w:tcPr>
            <w:tcW w:w="3212" w:type="dxa"/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  <w:r w:rsidRPr="00103D7A">
              <w:rPr>
                <w:rFonts w:cs="Arial"/>
                <w:color w:val="000000"/>
              </w:rPr>
              <w:t xml:space="preserve">Koordinátor programu </w:t>
            </w:r>
          </w:p>
        </w:tc>
      </w:tr>
      <w:tr w:rsidR="00E33A27" w:rsidRPr="00103D7A" w:rsidTr="00E33A27">
        <w:trPr>
          <w:trHeight w:val="255"/>
        </w:trPr>
        <w:tc>
          <w:tcPr>
            <w:tcW w:w="2002" w:type="dxa"/>
            <w:vMerge/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</w:p>
        </w:tc>
        <w:tc>
          <w:tcPr>
            <w:tcW w:w="3789" w:type="dxa"/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  <w:r w:rsidRPr="00103D7A">
              <w:rPr>
                <w:rFonts w:cs="Arial"/>
                <w:color w:val="000000"/>
              </w:rPr>
              <w:t>administrativní kontrola</w:t>
            </w:r>
          </w:p>
        </w:tc>
        <w:tc>
          <w:tcPr>
            <w:tcW w:w="3212" w:type="dxa"/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  <w:r w:rsidRPr="00103D7A">
              <w:rPr>
                <w:rFonts w:cs="Arial"/>
                <w:color w:val="000000"/>
              </w:rPr>
              <w:t xml:space="preserve">Koordinátor programu </w:t>
            </w:r>
          </w:p>
        </w:tc>
      </w:tr>
      <w:tr w:rsidR="00E33A27" w:rsidRPr="00103D7A" w:rsidTr="00E33A27">
        <w:tc>
          <w:tcPr>
            <w:tcW w:w="2002" w:type="dxa"/>
            <w:vMerge/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</w:p>
        </w:tc>
        <w:tc>
          <w:tcPr>
            <w:tcW w:w="3789" w:type="dxa"/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  <w:r w:rsidRPr="00103D7A">
              <w:rPr>
                <w:rFonts w:cs="Arial"/>
                <w:color w:val="000000"/>
              </w:rPr>
              <w:t>hodnocení projektů a stanovení pořadí</w:t>
            </w:r>
          </w:p>
        </w:tc>
        <w:tc>
          <w:tcPr>
            <w:tcW w:w="3212" w:type="dxa"/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  <w:r w:rsidRPr="00103D7A">
              <w:rPr>
                <w:rFonts w:cs="Arial"/>
                <w:color w:val="000000"/>
              </w:rPr>
              <w:t>Výběrová komise</w:t>
            </w:r>
          </w:p>
        </w:tc>
      </w:tr>
      <w:tr w:rsidR="00E33A27" w:rsidRPr="00103D7A" w:rsidTr="00E33A27">
        <w:tc>
          <w:tcPr>
            <w:tcW w:w="2002" w:type="dxa"/>
            <w:vMerge/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</w:p>
        </w:tc>
        <w:tc>
          <w:tcPr>
            <w:tcW w:w="3789" w:type="dxa"/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  <w:r w:rsidRPr="00103D7A">
              <w:rPr>
                <w:rFonts w:cs="Arial"/>
                <w:color w:val="000000"/>
              </w:rPr>
              <w:t>rozhodnutí o podpoře</w:t>
            </w:r>
          </w:p>
        </w:tc>
        <w:tc>
          <w:tcPr>
            <w:tcW w:w="3212" w:type="dxa"/>
            <w:vAlign w:val="center"/>
          </w:tcPr>
          <w:p w:rsidR="00E33A27" w:rsidRPr="00103D7A" w:rsidRDefault="008A3564" w:rsidP="00E33A2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Programový výbor</w:t>
            </w:r>
          </w:p>
        </w:tc>
      </w:tr>
      <w:tr w:rsidR="00E33A27" w:rsidRPr="00103D7A" w:rsidTr="00E33A27">
        <w:tc>
          <w:tcPr>
            <w:tcW w:w="2002" w:type="dxa"/>
            <w:vMerge/>
            <w:tcBorders>
              <w:bottom w:val="single" w:sz="12" w:space="0" w:color="auto"/>
            </w:tcBorders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</w:p>
        </w:tc>
        <w:tc>
          <w:tcPr>
            <w:tcW w:w="3789" w:type="dxa"/>
            <w:tcBorders>
              <w:bottom w:val="single" w:sz="12" w:space="0" w:color="auto"/>
            </w:tcBorders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  <w:r w:rsidRPr="00103D7A">
              <w:rPr>
                <w:rFonts w:cs="Arial"/>
                <w:color w:val="000000"/>
              </w:rPr>
              <w:t xml:space="preserve">monitoring a </w:t>
            </w:r>
            <w:proofErr w:type="gramStart"/>
            <w:r w:rsidRPr="00103D7A">
              <w:rPr>
                <w:rFonts w:cs="Arial"/>
                <w:color w:val="000000"/>
              </w:rPr>
              <w:t>kontrola  realizace</w:t>
            </w:r>
            <w:proofErr w:type="gramEnd"/>
          </w:p>
        </w:tc>
        <w:tc>
          <w:tcPr>
            <w:tcW w:w="3212" w:type="dxa"/>
            <w:tcBorders>
              <w:bottom w:val="single" w:sz="12" w:space="0" w:color="auto"/>
            </w:tcBorders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  <w:r w:rsidRPr="00103D7A">
              <w:rPr>
                <w:rFonts w:cs="Arial"/>
                <w:color w:val="000000"/>
              </w:rPr>
              <w:t xml:space="preserve">Monitorovací </w:t>
            </w:r>
            <w:r w:rsidR="008A3564">
              <w:rPr>
                <w:rFonts w:cs="Arial"/>
                <w:color w:val="000000"/>
              </w:rPr>
              <w:t>a kontrolní výbor</w:t>
            </w:r>
          </w:p>
        </w:tc>
      </w:tr>
      <w:tr w:rsidR="00E33A27" w:rsidRPr="00103D7A" w:rsidTr="00E33A27">
        <w:tc>
          <w:tcPr>
            <w:tcW w:w="2002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  <w:r w:rsidRPr="00103D7A">
              <w:rPr>
                <w:rFonts w:cs="Arial"/>
                <w:color w:val="000000"/>
              </w:rPr>
              <w:t>řešení námitek a stížností</w:t>
            </w:r>
          </w:p>
        </w:tc>
        <w:tc>
          <w:tcPr>
            <w:tcW w:w="378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  <w:r w:rsidRPr="00103D7A">
              <w:rPr>
                <w:rFonts w:cs="Arial"/>
                <w:color w:val="000000"/>
              </w:rPr>
              <w:t>příjem námitek a stížností</w:t>
            </w:r>
          </w:p>
        </w:tc>
        <w:tc>
          <w:tcPr>
            <w:tcW w:w="32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  <w:proofErr w:type="spellStart"/>
            <w:r w:rsidRPr="00103D7A">
              <w:rPr>
                <w:rFonts w:cs="Arial"/>
                <w:color w:val="000000"/>
              </w:rPr>
              <w:t>Manager</w:t>
            </w:r>
            <w:proofErr w:type="spellEnd"/>
            <w:r w:rsidRPr="00103D7A">
              <w:rPr>
                <w:rFonts w:cs="Arial"/>
                <w:color w:val="000000"/>
              </w:rPr>
              <w:t xml:space="preserve"> MAS</w:t>
            </w:r>
          </w:p>
        </w:tc>
      </w:tr>
      <w:tr w:rsidR="00E33A27" w:rsidRPr="00103D7A" w:rsidTr="00E33A27">
        <w:tc>
          <w:tcPr>
            <w:tcW w:w="200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</w:p>
        </w:tc>
        <w:tc>
          <w:tcPr>
            <w:tcW w:w="3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  <w:r w:rsidRPr="00103D7A">
              <w:rPr>
                <w:rFonts w:cs="Arial"/>
                <w:color w:val="000000"/>
              </w:rPr>
              <w:t>zpracování nezávislého stanoviska</w:t>
            </w: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A27" w:rsidRPr="00103D7A" w:rsidRDefault="00E33A27" w:rsidP="00E33A27">
            <w:pPr>
              <w:rPr>
                <w:rFonts w:cs="Arial"/>
                <w:color w:val="000000"/>
              </w:rPr>
            </w:pPr>
            <w:r w:rsidRPr="00103D7A">
              <w:rPr>
                <w:rFonts w:cs="Arial"/>
                <w:color w:val="000000"/>
              </w:rPr>
              <w:t>Programový výbor</w:t>
            </w:r>
          </w:p>
        </w:tc>
      </w:tr>
      <w:tr w:rsidR="00B3057A" w:rsidRPr="00103D7A" w:rsidTr="00E33A27">
        <w:tc>
          <w:tcPr>
            <w:tcW w:w="2002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057A" w:rsidRPr="00103D7A" w:rsidRDefault="00B3057A" w:rsidP="00E33A27">
            <w:pPr>
              <w:rPr>
                <w:rFonts w:cs="Arial"/>
                <w:color w:val="000000"/>
              </w:rPr>
            </w:pPr>
          </w:p>
        </w:tc>
        <w:tc>
          <w:tcPr>
            <w:tcW w:w="37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057A" w:rsidRPr="00103D7A" w:rsidRDefault="00B3057A" w:rsidP="00611EDB">
            <w:pPr>
              <w:rPr>
                <w:rFonts w:cs="Arial"/>
                <w:color w:val="000000"/>
              </w:rPr>
            </w:pPr>
            <w:r w:rsidRPr="00103D7A">
              <w:rPr>
                <w:rFonts w:cs="Arial"/>
                <w:color w:val="000000"/>
              </w:rPr>
              <w:t>stanovení nápravného opatření</w:t>
            </w:r>
          </w:p>
        </w:tc>
        <w:tc>
          <w:tcPr>
            <w:tcW w:w="32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057A" w:rsidRPr="00103D7A" w:rsidRDefault="00B3057A" w:rsidP="00E33A2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Kontrolní a monitorovací výbor</w:t>
            </w:r>
          </w:p>
        </w:tc>
      </w:tr>
    </w:tbl>
    <w:p w:rsidR="00557616" w:rsidRDefault="00557616" w:rsidP="00B3057A">
      <w:pPr>
        <w:widowControl w:val="0"/>
        <w:autoSpaceDE w:val="0"/>
        <w:autoSpaceDN w:val="0"/>
        <w:adjustRightInd w:val="0"/>
        <w:rPr>
          <w:rFonts w:ascii="Arial Narrow" w:hAnsi="Arial Narrow" w:cs="Arial"/>
          <w:iCs/>
        </w:rPr>
      </w:pPr>
    </w:p>
    <w:p w:rsidR="00B3057A" w:rsidRPr="00A86319" w:rsidRDefault="00B3057A" w:rsidP="00B3057A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2"/>
        </w:rPr>
      </w:pPr>
    </w:p>
    <w:p w:rsidR="008542AF" w:rsidRPr="008542AF" w:rsidRDefault="008542AF" w:rsidP="008542AF">
      <w:pPr>
        <w:pStyle w:val="Nadpis3"/>
        <w:rPr>
          <w:color w:val="auto"/>
          <w:sz w:val="28"/>
          <w:szCs w:val="28"/>
        </w:rPr>
      </w:pPr>
      <w:bookmarkStart w:id="0" w:name="_Toc190662786"/>
      <w:r w:rsidRPr="008542AF">
        <w:rPr>
          <w:color w:val="auto"/>
          <w:sz w:val="28"/>
          <w:szCs w:val="28"/>
        </w:rPr>
        <w:t>3. Administrativní postupy</w:t>
      </w:r>
      <w:bookmarkEnd w:id="0"/>
    </w:p>
    <w:p w:rsidR="008542AF" w:rsidRPr="00344F8D" w:rsidRDefault="008542AF" w:rsidP="008542AF">
      <w:pPr>
        <w:pStyle w:val="Nadpis4"/>
        <w:rPr>
          <w:i w:val="0"/>
          <w:color w:val="auto"/>
        </w:rPr>
      </w:pPr>
      <w:bookmarkStart w:id="1" w:name="_Toc190662787"/>
      <w:r w:rsidRPr="00344F8D">
        <w:rPr>
          <w:i w:val="0"/>
          <w:color w:val="auto"/>
        </w:rPr>
        <w:t>Výběr projektů</w:t>
      </w:r>
      <w:bookmarkEnd w:id="1"/>
    </w:p>
    <w:p w:rsidR="008542AF" w:rsidRPr="006E3CF5" w:rsidRDefault="008542AF" w:rsidP="006E3CF5">
      <w:pPr>
        <w:jc w:val="both"/>
        <w:rPr>
          <w:rFonts w:asciiTheme="majorHAnsi" w:hAnsiTheme="majorHAnsi"/>
          <w:sz w:val="22"/>
          <w:szCs w:val="22"/>
        </w:rPr>
      </w:pPr>
      <w:r w:rsidRPr="006E3CF5">
        <w:rPr>
          <w:rFonts w:asciiTheme="majorHAnsi" w:hAnsiTheme="majorHAnsi"/>
          <w:sz w:val="22"/>
          <w:szCs w:val="22"/>
        </w:rPr>
        <w:t>Výběr projektů probíhá n</w:t>
      </w:r>
      <w:r w:rsidR="00B3057A" w:rsidRPr="006E3CF5">
        <w:rPr>
          <w:rFonts w:asciiTheme="majorHAnsi" w:hAnsiTheme="majorHAnsi"/>
          <w:sz w:val="22"/>
          <w:szCs w:val="22"/>
        </w:rPr>
        <w:t>a základě jejich hodnocení sedmi</w:t>
      </w:r>
      <w:r w:rsidRPr="006E3CF5">
        <w:rPr>
          <w:rFonts w:asciiTheme="majorHAnsi" w:hAnsiTheme="majorHAnsi"/>
          <w:sz w:val="22"/>
          <w:szCs w:val="22"/>
        </w:rPr>
        <w:t>člennou Výběrovou komisí MAS dle Preferenčních kritérií, která jsou stanovena pro každý program zvlášť.</w:t>
      </w:r>
      <w:r w:rsidRPr="006E3CF5">
        <w:rPr>
          <w:rFonts w:asciiTheme="majorHAnsi" w:hAnsiTheme="majorHAnsi"/>
          <w:b/>
          <w:sz w:val="22"/>
          <w:szCs w:val="22"/>
        </w:rPr>
        <w:t xml:space="preserve"> </w:t>
      </w:r>
      <w:r w:rsidRPr="006E3CF5">
        <w:rPr>
          <w:rFonts w:asciiTheme="majorHAnsi" w:hAnsiTheme="majorHAnsi"/>
          <w:sz w:val="22"/>
          <w:szCs w:val="22"/>
        </w:rPr>
        <w:t>Preferenční kriteria stanoví Programový výbor ve spolupráci s Výběrovou komisí.</w:t>
      </w:r>
    </w:p>
    <w:p w:rsidR="008542AF" w:rsidRPr="006E3CF5" w:rsidRDefault="008542AF" w:rsidP="006E3CF5">
      <w:pPr>
        <w:jc w:val="both"/>
        <w:rPr>
          <w:rFonts w:asciiTheme="majorHAnsi" w:hAnsiTheme="majorHAnsi"/>
          <w:sz w:val="22"/>
          <w:szCs w:val="22"/>
        </w:rPr>
      </w:pPr>
      <w:r w:rsidRPr="006E3CF5">
        <w:rPr>
          <w:rFonts w:asciiTheme="majorHAnsi" w:hAnsiTheme="majorHAnsi"/>
          <w:sz w:val="22"/>
          <w:szCs w:val="22"/>
        </w:rPr>
        <w:t>Proces hodnocení</w:t>
      </w:r>
      <w:r w:rsidRPr="006E3CF5">
        <w:rPr>
          <w:rFonts w:asciiTheme="majorHAnsi" w:hAnsiTheme="majorHAnsi"/>
          <w:b/>
          <w:sz w:val="22"/>
          <w:szCs w:val="22"/>
        </w:rPr>
        <w:t xml:space="preserve"> </w:t>
      </w:r>
      <w:r w:rsidRPr="006E3CF5">
        <w:rPr>
          <w:rFonts w:asciiTheme="majorHAnsi" w:hAnsiTheme="majorHAnsi"/>
          <w:sz w:val="22"/>
          <w:szCs w:val="22"/>
        </w:rPr>
        <w:t>výběru projektů řídí</w:t>
      </w:r>
      <w:r w:rsidRPr="006E3CF5">
        <w:rPr>
          <w:rFonts w:asciiTheme="majorHAnsi" w:hAnsiTheme="majorHAnsi"/>
          <w:b/>
          <w:sz w:val="22"/>
          <w:szCs w:val="22"/>
        </w:rPr>
        <w:t xml:space="preserve"> </w:t>
      </w:r>
      <w:r w:rsidRPr="006E3CF5">
        <w:rPr>
          <w:rFonts w:asciiTheme="majorHAnsi" w:hAnsiTheme="majorHAnsi"/>
          <w:sz w:val="22"/>
          <w:szCs w:val="22"/>
        </w:rPr>
        <w:t xml:space="preserve">a organizačně jej zabezpečuje Koordinátor programu. Jednání Výběrové komise svolává její předseda na podnět Koordinátora. Koordinátor předá členům komise kopie Osnov projektů (možno řešit i zasláním elektronické verze), které splnily kontrolu přijatelnosti a dále hodnotící formuláře s Preferenčními kritérii. Současně také rozešle všem žadatelům a členům MAS pozvánku na veřejné slyšení. Hodnotitelé se v termínu 1-2 týdnů individuálně seznámí s obsahem jednotlivých žádostí. V tomto termínu mohou také po předchozí dohodě nahlížet do originálů a příloh předložených žádostí v kanceláři MAS. </w:t>
      </w:r>
    </w:p>
    <w:p w:rsidR="008542AF" w:rsidRPr="006E3CF5" w:rsidRDefault="008542AF" w:rsidP="006E3CF5">
      <w:pPr>
        <w:jc w:val="both"/>
        <w:rPr>
          <w:rFonts w:asciiTheme="majorHAnsi" w:hAnsiTheme="majorHAnsi"/>
          <w:sz w:val="22"/>
          <w:szCs w:val="22"/>
        </w:rPr>
      </w:pPr>
      <w:r w:rsidRPr="006E3CF5">
        <w:rPr>
          <w:rFonts w:asciiTheme="majorHAnsi" w:hAnsiTheme="majorHAnsi"/>
          <w:sz w:val="22"/>
          <w:szCs w:val="22"/>
        </w:rPr>
        <w:t>Na základě velmi dobrých praktických zkušeností je součástí hodnotícího procesu i veřejné slyšení, během kterého dostanou zástupci žadatele jednotlivých projektů možnost krátce představit svůj projekt (max. 10 – 15 minut) a členové Výběrové komise mohou klást doplňující otázky.</w:t>
      </w:r>
    </w:p>
    <w:p w:rsidR="008542AF" w:rsidRPr="006E3CF5" w:rsidRDefault="008542AF" w:rsidP="006E3CF5">
      <w:pPr>
        <w:jc w:val="both"/>
        <w:rPr>
          <w:rFonts w:asciiTheme="majorHAnsi" w:hAnsiTheme="majorHAnsi"/>
          <w:sz w:val="22"/>
          <w:szCs w:val="22"/>
        </w:rPr>
      </w:pPr>
      <w:r w:rsidRPr="006E3CF5">
        <w:rPr>
          <w:rFonts w:asciiTheme="majorHAnsi" w:hAnsiTheme="majorHAnsi"/>
          <w:sz w:val="22"/>
          <w:szCs w:val="22"/>
        </w:rPr>
        <w:t xml:space="preserve">Každý člen Výběrové komise hodnotí všechny předložené projekty dle výše uvedených Preferenčních kritérií. </w:t>
      </w:r>
    </w:p>
    <w:p w:rsidR="008542AF" w:rsidRPr="006E3CF5" w:rsidRDefault="008542AF" w:rsidP="006E3CF5">
      <w:pPr>
        <w:jc w:val="both"/>
        <w:rPr>
          <w:rFonts w:asciiTheme="majorHAnsi" w:hAnsiTheme="majorHAnsi"/>
          <w:sz w:val="22"/>
          <w:szCs w:val="22"/>
        </w:rPr>
      </w:pPr>
      <w:r w:rsidRPr="006E3CF5">
        <w:rPr>
          <w:rFonts w:asciiTheme="majorHAnsi" w:hAnsiTheme="majorHAnsi"/>
          <w:sz w:val="22"/>
          <w:szCs w:val="22"/>
        </w:rPr>
        <w:t xml:space="preserve">Na závěr veřejného slyšení se bude konat uzavřené jednání Výběrové komise, během kterého Koordinátor programu zpracuje výsledný bodový zisk vypočtením aritmetického průměru (zaokrouhleného na dvě desetinná místa) z hodnocení všech členů Výběrové komise, kteří daný projekt hodnotili. </w:t>
      </w:r>
    </w:p>
    <w:p w:rsidR="008542AF" w:rsidRPr="006E3CF5" w:rsidRDefault="008542AF" w:rsidP="006E3CF5">
      <w:pPr>
        <w:jc w:val="both"/>
        <w:rPr>
          <w:rFonts w:asciiTheme="majorHAnsi" w:hAnsiTheme="majorHAnsi"/>
          <w:sz w:val="22"/>
          <w:szCs w:val="22"/>
        </w:rPr>
      </w:pPr>
      <w:r w:rsidRPr="006E3CF5">
        <w:rPr>
          <w:rFonts w:asciiTheme="majorHAnsi" w:hAnsiTheme="majorHAnsi"/>
          <w:sz w:val="22"/>
          <w:szCs w:val="22"/>
        </w:rPr>
        <w:t>Koordinátor programu zajistí zveřejnění výsledku hodnocení</w:t>
      </w:r>
      <w:r w:rsidR="00B3057A" w:rsidRPr="006E3CF5">
        <w:rPr>
          <w:rFonts w:asciiTheme="majorHAnsi" w:hAnsiTheme="majorHAnsi"/>
          <w:sz w:val="22"/>
          <w:szCs w:val="22"/>
        </w:rPr>
        <w:t xml:space="preserve"> do 3</w:t>
      </w:r>
      <w:r w:rsidRPr="006E3CF5">
        <w:rPr>
          <w:rFonts w:asciiTheme="majorHAnsi" w:hAnsiTheme="majorHAnsi"/>
          <w:sz w:val="22"/>
          <w:szCs w:val="22"/>
        </w:rPr>
        <w:t xml:space="preserve"> pracovních dnů od konání veřejného slyšení na internetových stránkách MAS. V případě, že některý žadatel bude mít vážné námitky k hodnocení projektů, může do 7 dnů od zveřejnění výsledku hodnocení na internetových stránkách MAS vznést odůvodněnou písemnou „námitku k postupu</w:t>
      </w:r>
      <w:r w:rsidRPr="006E3CF5">
        <w:rPr>
          <w:rFonts w:asciiTheme="majorHAnsi" w:hAnsiTheme="majorHAnsi"/>
          <w:b/>
          <w:sz w:val="22"/>
          <w:szCs w:val="22"/>
        </w:rPr>
        <w:t xml:space="preserve"> </w:t>
      </w:r>
      <w:r w:rsidRPr="006E3CF5">
        <w:rPr>
          <w:rFonts w:asciiTheme="majorHAnsi" w:hAnsiTheme="majorHAnsi"/>
          <w:sz w:val="22"/>
          <w:szCs w:val="22"/>
        </w:rPr>
        <w:t>Výběrové komise“, kterou následně posoudí Programový výbor a se svým nezávislým stanoviskem předá Kontrolní komisi, která je oprávněna stanovit nápravné opatření.</w:t>
      </w:r>
    </w:p>
    <w:p w:rsidR="008542AF" w:rsidRPr="006E3CF5" w:rsidRDefault="008542AF" w:rsidP="006E3CF5">
      <w:pPr>
        <w:jc w:val="both"/>
        <w:rPr>
          <w:rFonts w:asciiTheme="majorHAnsi" w:hAnsiTheme="majorHAnsi"/>
          <w:sz w:val="22"/>
          <w:szCs w:val="22"/>
        </w:rPr>
      </w:pPr>
      <w:r w:rsidRPr="006E3CF5">
        <w:rPr>
          <w:rFonts w:asciiTheme="majorHAnsi" w:hAnsiTheme="majorHAnsi"/>
          <w:sz w:val="22"/>
          <w:szCs w:val="22"/>
        </w:rPr>
        <w:lastRenderedPageBreak/>
        <w:t>V případě pochybností nebo nejasností při hodnocení žádostí může Výběrová komise zadat zpracování expertního</w:t>
      </w:r>
      <w:r w:rsidRPr="006E3CF5">
        <w:rPr>
          <w:rFonts w:asciiTheme="majorHAnsi" w:hAnsiTheme="majorHAnsi"/>
          <w:b/>
          <w:sz w:val="22"/>
          <w:szCs w:val="22"/>
        </w:rPr>
        <w:t xml:space="preserve"> </w:t>
      </w:r>
      <w:r w:rsidRPr="006E3CF5">
        <w:rPr>
          <w:rFonts w:asciiTheme="majorHAnsi" w:hAnsiTheme="majorHAnsi"/>
          <w:sz w:val="22"/>
          <w:szCs w:val="22"/>
        </w:rPr>
        <w:t>stanoviska externím poradcům. Tímto vyjádřením může podmínit udělení určitého počtu bodů v rámci hodnocení.</w:t>
      </w:r>
    </w:p>
    <w:p w:rsidR="008542AF" w:rsidRPr="006E3CF5" w:rsidRDefault="008542AF" w:rsidP="006E3CF5">
      <w:pPr>
        <w:jc w:val="both"/>
        <w:rPr>
          <w:rFonts w:asciiTheme="majorHAnsi" w:hAnsiTheme="majorHAnsi"/>
          <w:sz w:val="22"/>
          <w:szCs w:val="22"/>
        </w:rPr>
      </w:pPr>
      <w:r w:rsidRPr="006E3CF5">
        <w:rPr>
          <w:rFonts w:asciiTheme="majorHAnsi" w:hAnsiTheme="majorHAnsi"/>
          <w:sz w:val="22"/>
          <w:szCs w:val="22"/>
        </w:rPr>
        <w:t xml:space="preserve">Na základě hodnocení projektů Výběrovou komisí a případných expertních </w:t>
      </w:r>
      <w:proofErr w:type="gramStart"/>
      <w:r w:rsidRPr="006E3CF5">
        <w:rPr>
          <w:rFonts w:asciiTheme="majorHAnsi" w:hAnsiTheme="majorHAnsi"/>
          <w:sz w:val="22"/>
          <w:szCs w:val="22"/>
        </w:rPr>
        <w:t xml:space="preserve">stanovisek  </w:t>
      </w:r>
      <w:r w:rsidR="00B3057A" w:rsidRPr="006E3CF5">
        <w:rPr>
          <w:rFonts w:asciiTheme="majorHAnsi" w:hAnsiTheme="majorHAnsi"/>
          <w:sz w:val="22"/>
          <w:szCs w:val="22"/>
        </w:rPr>
        <w:t>rozhodne</w:t>
      </w:r>
      <w:proofErr w:type="gramEnd"/>
      <w:r w:rsidR="00B3057A" w:rsidRPr="006E3CF5">
        <w:rPr>
          <w:rFonts w:asciiTheme="majorHAnsi" w:hAnsiTheme="majorHAnsi"/>
          <w:sz w:val="22"/>
          <w:szCs w:val="22"/>
        </w:rPr>
        <w:t xml:space="preserve"> Programový výbor</w:t>
      </w:r>
      <w:r w:rsidRPr="006E3CF5">
        <w:rPr>
          <w:rFonts w:asciiTheme="majorHAnsi" w:hAnsiTheme="majorHAnsi"/>
          <w:b/>
          <w:sz w:val="22"/>
          <w:szCs w:val="22"/>
        </w:rPr>
        <w:t xml:space="preserve"> </w:t>
      </w:r>
      <w:r w:rsidRPr="006E3CF5">
        <w:rPr>
          <w:rFonts w:asciiTheme="majorHAnsi" w:hAnsiTheme="majorHAnsi"/>
          <w:sz w:val="22"/>
          <w:szCs w:val="22"/>
        </w:rPr>
        <w:t xml:space="preserve">jako hlavní řídící orgán MAS o výběru </w:t>
      </w:r>
      <w:r w:rsidR="00B3057A" w:rsidRPr="006E3CF5">
        <w:rPr>
          <w:rFonts w:asciiTheme="majorHAnsi" w:hAnsiTheme="majorHAnsi"/>
          <w:sz w:val="22"/>
          <w:szCs w:val="22"/>
        </w:rPr>
        <w:t>projektů k podpoře</w:t>
      </w:r>
      <w:r w:rsidRPr="006E3CF5">
        <w:rPr>
          <w:rFonts w:asciiTheme="majorHAnsi" w:hAnsiTheme="majorHAnsi"/>
          <w:sz w:val="22"/>
          <w:szCs w:val="22"/>
        </w:rPr>
        <w:t xml:space="preserve"> tj. stanoví seznam vybraných a nevybraných projektů. </w:t>
      </w:r>
    </w:p>
    <w:p w:rsidR="008542AF" w:rsidRPr="006E3CF5" w:rsidRDefault="008542AF" w:rsidP="006E3CF5">
      <w:pPr>
        <w:jc w:val="both"/>
        <w:rPr>
          <w:rFonts w:asciiTheme="majorHAnsi" w:hAnsiTheme="majorHAnsi"/>
          <w:sz w:val="22"/>
          <w:szCs w:val="22"/>
        </w:rPr>
      </w:pPr>
      <w:r w:rsidRPr="006E3CF5">
        <w:rPr>
          <w:rFonts w:asciiTheme="majorHAnsi" w:hAnsiTheme="majorHAnsi"/>
          <w:sz w:val="22"/>
          <w:szCs w:val="22"/>
        </w:rPr>
        <w:t xml:space="preserve">V rámci každé výzvy určí Programový výbor minimální hranici bodového zisku pro projekty, které mohou být podpořené pro případ, že by byly předložené i nekvalitní žádosti, které by jinak v konkurenci ostatních neuspěly. Projekty, jejichž bodový zisk nedosáhl této hranice, mohou být podpořeny pouze </w:t>
      </w:r>
      <w:r w:rsidR="00B3057A" w:rsidRPr="006E3CF5">
        <w:rPr>
          <w:rFonts w:asciiTheme="majorHAnsi" w:hAnsiTheme="majorHAnsi"/>
          <w:sz w:val="22"/>
          <w:szCs w:val="22"/>
        </w:rPr>
        <w:t>se souhlasem Valné hromady</w:t>
      </w:r>
      <w:r w:rsidRPr="006E3CF5">
        <w:rPr>
          <w:rFonts w:asciiTheme="majorHAnsi" w:hAnsiTheme="majorHAnsi"/>
          <w:sz w:val="22"/>
          <w:szCs w:val="22"/>
        </w:rPr>
        <w:t xml:space="preserve"> členů MAS.</w:t>
      </w:r>
    </w:p>
    <w:p w:rsidR="008542AF" w:rsidRPr="006E3CF5" w:rsidRDefault="008542AF" w:rsidP="006E3CF5">
      <w:pPr>
        <w:jc w:val="both"/>
        <w:rPr>
          <w:rFonts w:asciiTheme="majorHAnsi" w:hAnsiTheme="majorHAnsi"/>
          <w:sz w:val="22"/>
          <w:szCs w:val="22"/>
        </w:rPr>
      </w:pPr>
      <w:r w:rsidRPr="006E3CF5">
        <w:rPr>
          <w:rFonts w:asciiTheme="majorHAnsi" w:hAnsiTheme="majorHAnsi"/>
          <w:sz w:val="22"/>
          <w:szCs w:val="22"/>
        </w:rPr>
        <w:t xml:space="preserve">Monitorovací </w:t>
      </w:r>
      <w:r w:rsidR="00B3057A" w:rsidRPr="006E3CF5">
        <w:rPr>
          <w:rFonts w:asciiTheme="majorHAnsi" w:hAnsiTheme="majorHAnsi"/>
          <w:sz w:val="22"/>
          <w:szCs w:val="22"/>
        </w:rPr>
        <w:t xml:space="preserve">a kontrolní </w:t>
      </w:r>
      <w:r w:rsidRPr="006E3CF5">
        <w:rPr>
          <w:rFonts w:asciiTheme="majorHAnsi" w:hAnsiTheme="majorHAnsi"/>
          <w:sz w:val="22"/>
          <w:szCs w:val="22"/>
        </w:rPr>
        <w:t>komise programu je oprávněna kontrolovat realizaci v žádosti uvedených opatření, za která byl projekt Výběrovou komisí hodnocen (např. využívání místních zdrojů). Pokud při kontrole zjistí, že tato opatření nebyla realizována, upozorní na tuto skutečnost realizátora projektu a pokud nebude v termínu sjednána náprava, oznámí tu</w:t>
      </w:r>
      <w:r w:rsidR="00B3057A" w:rsidRPr="006E3CF5">
        <w:rPr>
          <w:rFonts w:asciiTheme="majorHAnsi" w:hAnsiTheme="majorHAnsi"/>
          <w:sz w:val="22"/>
          <w:szCs w:val="22"/>
        </w:rPr>
        <w:t>to skutečnost Programovému výboru</w:t>
      </w:r>
      <w:r w:rsidRPr="006E3CF5">
        <w:rPr>
          <w:rFonts w:asciiTheme="majorHAnsi" w:hAnsiTheme="majorHAnsi"/>
          <w:sz w:val="22"/>
          <w:szCs w:val="22"/>
        </w:rPr>
        <w:t>.</w:t>
      </w:r>
    </w:p>
    <w:p w:rsidR="00344F8D" w:rsidRDefault="00344F8D" w:rsidP="006E3CF5">
      <w:pPr>
        <w:jc w:val="both"/>
        <w:rPr>
          <w:rFonts w:asciiTheme="majorHAnsi" w:hAnsiTheme="majorHAnsi"/>
          <w:b/>
          <w:i/>
        </w:rPr>
      </w:pPr>
      <w:bookmarkStart w:id="2" w:name="_Toc190662788"/>
    </w:p>
    <w:p w:rsidR="008542AF" w:rsidRPr="00344F8D" w:rsidRDefault="008542AF" w:rsidP="006E3CF5">
      <w:pPr>
        <w:jc w:val="both"/>
        <w:rPr>
          <w:rFonts w:asciiTheme="majorHAnsi" w:hAnsiTheme="majorHAnsi"/>
          <w:b/>
        </w:rPr>
      </w:pPr>
      <w:r w:rsidRPr="00344F8D">
        <w:rPr>
          <w:rFonts w:asciiTheme="majorHAnsi" w:hAnsiTheme="majorHAnsi"/>
          <w:b/>
        </w:rPr>
        <w:t>Monitoring a evaluace</w:t>
      </w:r>
      <w:bookmarkEnd w:id="2"/>
    </w:p>
    <w:p w:rsidR="008542AF" w:rsidRPr="006E3CF5" w:rsidRDefault="008542AF" w:rsidP="006E3CF5">
      <w:pPr>
        <w:jc w:val="both"/>
        <w:rPr>
          <w:rFonts w:asciiTheme="majorHAnsi" w:hAnsiTheme="majorHAnsi"/>
          <w:sz w:val="22"/>
          <w:szCs w:val="22"/>
        </w:rPr>
      </w:pPr>
      <w:r w:rsidRPr="006E3CF5">
        <w:rPr>
          <w:rFonts w:asciiTheme="majorHAnsi" w:hAnsiTheme="majorHAnsi"/>
          <w:sz w:val="22"/>
          <w:szCs w:val="22"/>
        </w:rPr>
        <w:t xml:space="preserve">Pro účely monitoringu realizace jednotlivých podpořených projektů i programů jako celku </w:t>
      </w:r>
      <w:r w:rsidR="00B3057A" w:rsidRPr="006E3CF5">
        <w:rPr>
          <w:rFonts w:asciiTheme="majorHAnsi" w:hAnsiTheme="majorHAnsi"/>
          <w:sz w:val="22"/>
          <w:szCs w:val="22"/>
        </w:rPr>
        <w:t>je</w:t>
      </w:r>
      <w:r w:rsidRPr="006E3CF5">
        <w:rPr>
          <w:rFonts w:asciiTheme="majorHAnsi" w:hAnsiTheme="majorHAnsi"/>
          <w:sz w:val="22"/>
          <w:szCs w:val="22"/>
        </w:rPr>
        <w:t xml:space="preserve"> ustanovena tzv. Monitorovací </w:t>
      </w:r>
      <w:r w:rsidR="00B3057A" w:rsidRPr="006E3CF5">
        <w:rPr>
          <w:rFonts w:asciiTheme="majorHAnsi" w:hAnsiTheme="majorHAnsi"/>
          <w:sz w:val="22"/>
          <w:szCs w:val="22"/>
        </w:rPr>
        <w:t xml:space="preserve">a kontrolní </w:t>
      </w:r>
      <w:r w:rsidRPr="006E3CF5">
        <w:rPr>
          <w:rFonts w:asciiTheme="majorHAnsi" w:hAnsiTheme="majorHAnsi"/>
          <w:sz w:val="22"/>
          <w:szCs w:val="22"/>
        </w:rPr>
        <w:t>komise</w:t>
      </w:r>
      <w:r w:rsidR="00B3057A" w:rsidRPr="006E3CF5">
        <w:rPr>
          <w:rFonts w:asciiTheme="majorHAnsi" w:hAnsiTheme="majorHAnsi"/>
          <w:sz w:val="22"/>
          <w:szCs w:val="22"/>
        </w:rPr>
        <w:t xml:space="preserve">. </w:t>
      </w:r>
      <w:r w:rsidRPr="006E3CF5">
        <w:rPr>
          <w:rFonts w:asciiTheme="majorHAnsi" w:hAnsiTheme="majorHAnsi"/>
          <w:sz w:val="22"/>
          <w:szCs w:val="22"/>
        </w:rPr>
        <w:t xml:space="preserve">Monitorovací </w:t>
      </w:r>
      <w:r w:rsidR="00B3057A" w:rsidRPr="006E3CF5">
        <w:rPr>
          <w:rFonts w:asciiTheme="majorHAnsi" w:hAnsiTheme="majorHAnsi"/>
          <w:sz w:val="22"/>
          <w:szCs w:val="22"/>
        </w:rPr>
        <w:t xml:space="preserve">a kontrolní </w:t>
      </w:r>
      <w:r w:rsidRPr="006E3CF5">
        <w:rPr>
          <w:rFonts w:asciiTheme="majorHAnsi" w:hAnsiTheme="majorHAnsi"/>
          <w:sz w:val="22"/>
          <w:szCs w:val="22"/>
        </w:rPr>
        <w:t>komise provede kontrolu na místě všech podpořených projektů, ze které vypracuje písemnou zprávu, která bude předána realizátorovi projektu a založena v projektové složce. Ve zprávě shrne dosavadní výsledky projektu, stav plnění monitorovacích kritérií, doporučí další postup realizace a navrhne řešení případných problémů. Komise je oprávněna nahlížet do všech dokladů souvisejících s realizací projektu a pořizovat fotodokumentaci. V případě shledání závažných pochybení je kom</w:t>
      </w:r>
      <w:r w:rsidR="008C1A42" w:rsidRPr="006E3CF5">
        <w:rPr>
          <w:rFonts w:asciiTheme="majorHAnsi" w:hAnsiTheme="majorHAnsi"/>
          <w:sz w:val="22"/>
          <w:szCs w:val="22"/>
        </w:rPr>
        <w:t>ise povinna na ně upozornit Programový výbor</w:t>
      </w:r>
      <w:r w:rsidRPr="006E3CF5">
        <w:rPr>
          <w:rFonts w:asciiTheme="majorHAnsi" w:hAnsiTheme="majorHAnsi"/>
          <w:sz w:val="22"/>
          <w:szCs w:val="22"/>
        </w:rPr>
        <w:t>, případně poskytovatele podpory. V odůvodněných případech může komise nařídit okamžité přerušení realizace projektu.</w:t>
      </w:r>
    </w:p>
    <w:p w:rsidR="008542AF" w:rsidRPr="006E3CF5" w:rsidRDefault="008542AF" w:rsidP="006E3CF5">
      <w:pPr>
        <w:jc w:val="both"/>
        <w:rPr>
          <w:rFonts w:asciiTheme="majorHAnsi" w:hAnsiTheme="majorHAnsi"/>
          <w:sz w:val="22"/>
          <w:szCs w:val="22"/>
        </w:rPr>
      </w:pPr>
      <w:r w:rsidRPr="006E3CF5">
        <w:rPr>
          <w:rFonts w:asciiTheme="majorHAnsi" w:hAnsiTheme="majorHAnsi"/>
          <w:sz w:val="22"/>
          <w:szCs w:val="22"/>
        </w:rPr>
        <w:t xml:space="preserve">Mimoto zajišťuje Monitorovací </w:t>
      </w:r>
      <w:r w:rsidR="008C1A42" w:rsidRPr="006E3CF5">
        <w:rPr>
          <w:rFonts w:asciiTheme="majorHAnsi" w:hAnsiTheme="majorHAnsi"/>
          <w:sz w:val="22"/>
          <w:szCs w:val="22"/>
        </w:rPr>
        <w:t xml:space="preserve">a kontrolní </w:t>
      </w:r>
      <w:r w:rsidRPr="006E3CF5">
        <w:rPr>
          <w:rFonts w:asciiTheme="majorHAnsi" w:hAnsiTheme="majorHAnsi"/>
          <w:sz w:val="22"/>
          <w:szCs w:val="22"/>
        </w:rPr>
        <w:t xml:space="preserve">komise i monitoring plnění samotného </w:t>
      </w:r>
      <w:proofErr w:type="gramStart"/>
      <w:r w:rsidRPr="006E3CF5">
        <w:rPr>
          <w:rFonts w:asciiTheme="majorHAnsi" w:hAnsiTheme="majorHAnsi"/>
          <w:sz w:val="22"/>
          <w:szCs w:val="22"/>
        </w:rPr>
        <w:t>programu  kontrolou</w:t>
      </w:r>
      <w:proofErr w:type="gramEnd"/>
      <w:r w:rsidRPr="006E3CF5">
        <w:rPr>
          <w:rFonts w:asciiTheme="majorHAnsi" w:hAnsiTheme="majorHAnsi"/>
          <w:sz w:val="22"/>
          <w:szCs w:val="22"/>
        </w:rPr>
        <w:t xml:space="preserve"> postupů uvnitř MAS. Za tímto účelem se Monitorovací </w:t>
      </w:r>
      <w:r w:rsidR="008C1A42" w:rsidRPr="006E3CF5">
        <w:rPr>
          <w:rFonts w:asciiTheme="majorHAnsi" w:hAnsiTheme="majorHAnsi"/>
          <w:sz w:val="22"/>
          <w:szCs w:val="22"/>
        </w:rPr>
        <w:t xml:space="preserve">a kontrolní </w:t>
      </w:r>
      <w:r w:rsidRPr="006E3CF5">
        <w:rPr>
          <w:rFonts w:asciiTheme="majorHAnsi" w:hAnsiTheme="majorHAnsi"/>
          <w:sz w:val="22"/>
          <w:szCs w:val="22"/>
        </w:rPr>
        <w:t>komise schází min. 2x ročně s pracovníky MAS, kteří zajišťují administraci programu a předkládají materiály pro monitoring. Ze své kontroly komise zpracuje písemnou zprávu, kt</w:t>
      </w:r>
      <w:r w:rsidR="008C1A42" w:rsidRPr="006E3CF5">
        <w:rPr>
          <w:rFonts w:asciiTheme="majorHAnsi" w:hAnsiTheme="majorHAnsi"/>
          <w:sz w:val="22"/>
          <w:szCs w:val="22"/>
        </w:rPr>
        <w:t>erou předloží Programovému výboru</w:t>
      </w:r>
      <w:r w:rsidRPr="006E3CF5">
        <w:rPr>
          <w:rFonts w:asciiTheme="majorHAnsi" w:hAnsiTheme="majorHAnsi"/>
          <w:sz w:val="22"/>
          <w:szCs w:val="22"/>
        </w:rPr>
        <w:t>. Přílohou této zprávy budou i monitorovací zprávy z kontrol jednotlivých podpoře</w:t>
      </w:r>
      <w:r w:rsidR="008C1A42" w:rsidRPr="006E3CF5">
        <w:rPr>
          <w:rFonts w:asciiTheme="majorHAnsi" w:hAnsiTheme="majorHAnsi"/>
          <w:sz w:val="22"/>
          <w:szCs w:val="22"/>
        </w:rPr>
        <w:t>ných projektů. Programový výbor</w:t>
      </w:r>
      <w:r w:rsidRPr="006E3CF5">
        <w:rPr>
          <w:rFonts w:asciiTheme="majorHAnsi" w:hAnsiTheme="majorHAnsi"/>
          <w:sz w:val="22"/>
          <w:szCs w:val="22"/>
        </w:rPr>
        <w:t xml:space="preserve"> vezme tuto zprávu na vědomí a v případě shledání nedostatků zajistí jejich odstranění.</w:t>
      </w:r>
    </w:p>
    <w:p w:rsidR="008542AF" w:rsidRPr="006E3CF5" w:rsidRDefault="008542AF" w:rsidP="006E3CF5">
      <w:pPr>
        <w:jc w:val="both"/>
        <w:rPr>
          <w:rFonts w:asciiTheme="majorHAnsi" w:hAnsiTheme="majorHAnsi"/>
          <w:sz w:val="22"/>
          <w:szCs w:val="22"/>
        </w:rPr>
      </w:pPr>
      <w:r w:rsidRPr="006E3CF5">
        <w:rPr>
          <w:rFonts w:asciiTheme="majorHAnsi" w:hAnsiTheme="majorHAnsi"/>
          <w:sz w:val="22"/>
          <w:szCs w:val="22"/>
        </w:rPr>
        <w:t>Vyhodnocováním (evaluací) jednotlivých programů je zajišťováno nejen měření efektivity jejího dopadu (hodnocení plnění obecného cíle i jednotlivých priorit), ale i zjišťování možností dalšího rozvoje organizace (zlepšování mechanismů a postupů, hodnocení efektivity využívání zdrojů, další strategické plánování, …) a předcházení případným problémům a nežádoucím dopadům.</w:t>
      </w:r>
    </w:p>
    <w:p w:rsidR="008542AF" w:rsidRPr="006E3CF5" w:rsidRDefault="008542AF" w:rsidP="006E3CF5">
      <w:pPr>
        <w:jc w:val="both"/>
        <w:rPr>
          <w:rFonts w:asciiTheme="majorHAnsi" w:hAnsiTheme="majorHAnsi"/>
          <w:sz w:val="22"/>
          <w:szCs w:val="22"/>
        </w:rPr>
      </w:pPr>
      <w:r w:rsidRPr="006E3CF5">
        <w:rPr>
          <w:rFonts w:asciiTheme="majorHAnsi" w:hAnsiTheme="majorHAnsi"/>
          <w:sz w:val="22"/>
          <w:szCs w:val="22"/>
        </w:rPr>
        <w:t xml:space="preserve">Vyhodnocování je prováděno ve dvou rovinách – interní, která je zajišťována Programovým výborem MAS a externí, při které je využito </w:t>
      </w:r>
      <w:proofErr w:type="gramStart"/>
      <w:r w:rsidR="008C1A42" w:rsidRPr="006E3CF5">
        <w:rPr>
          <w:rFonts w:asciiTheme="majorHAnsi" w:hAnsiTheme="majorHAnsi"/>
          <w:sz w:val="22"/>
          <w:szCs w:val="22"/>
        </w:rPr>
        <w:t xml:space="preserve">partnerství </w:t>
      </w:r>
      <w:r w:rsidRPr="006E3CF5">
        <w:rPr>
          <w:rFonts w:asciiTheme="majorHAnsi" w:hAnsiTheme="majorHAnsi"/>
          <w:sz w:val="22"/>
          <w:szCs w:val="22"/>
        </w:rPr>
        <w:t xml:space="preserve"> fungujících</w:t>
      </w:r>
      <w:proofErr w:type="gramEnd"/>
      <w:r w:rsidRPr="006E3CF5">
        <w:rPr>
          <w:rFonts w:asciiTheme="majorHAnsi" w:hAnsiTheme="majorHAnsi"/>
          <w:sz w:val="22"/>
          <w:szCs w:val="22"/>
        </w:rPr>
        <w:t xml:space="preserve"> MAS v rámci ČR a vzájemná výměna zkušeností.</w:t>
      </w:r>
    </w:p>
    <w:p w:rsidR="008542AF" w:rsidRPr="006E3CF5" w:rsidRDefault="008542AF" w:rsidP="006E3CF5">
      <w:pPr>
        <w:jc w:val="both"/>
        <w:rPr>
          <w:rFonts w:asciiTheme="majorHAnsi" w:hAnsiTheme="majorHAnsi"/>
          <w:sz w:val="22"/>
          <w:szCs w:val="22"/>
        </w:rPr>
      </w:pPr>
      <w:r w:rsidRPr="006E3CF5">
        <w:rPr>
          <w:rFonts w:asciiTheme="majorHAnsi" w:hAnsiTheme="majorHAnsi"/>
          <w:sz w:val="22"/>
          <w:szCs w:val="22"/>
        </w:rPr>
        <w:t xml:space="preserve">Výsledkem evaluace je souhrnná Hodnotící zpráva, která je předkládána 1x za dva roky </w:t>
      </w:r>
      <w:r w:rsidR="008C1A42" w:rsidRPr="006E3CF5">
        <w:rPr>
          <w:rFonts w:asciiTheme="majorHAnsi" w:hAnsiTheme="majorHAnsi"/>
          <w:sz w:val="22"/>
          <w:szCs w:val="22"/>
        </w:rPr>
        <w:t>Programovému výboru</w:t>
      </w:r>
      <w:r w:rsidRPr="006E3CF5">
        <w:rPr>
          <w:rFonts w:asciiTheme="majorHAnsi" w:hAnsiTheme="majorHAnsi"/>
          <w:sz w:val="22"/>
          <w:szCs w:val="22"/>
        </w:rPr>
        <w:t>, který ji bere na vědomí. Zpráva slouží jako podklad ke stanovení případných dalších opatření, úprav postupů i dalšímu směřování činnosti sdružení. S těmito závěry jsou seznámeni všichni odpovědní pracovníci MAS a členové jejích orgánů a jsou povinni je respektovat. Hodnotící zpráva je přílohou záp</w:t>
      </w:r>
      <w:r w:rsidR="008C1A42" w:rsidRPr="006E3CF5">
        <w:rPr>
          <w:rFonts w:asciiTheme="majorHAnsi" w:hAnsiTheme="majorHAnsi"/>
          <w:sz w:val="22"/>
          <w:szCs w:val="22"/>
        </w:rPr>
        <w:t>isu z jednání Programového výboru</w:t>
      </w:r>
      <w:r w:rsidRPr="006E3CF5">
        <w:rPr>
          <w:rFonts w:asciiTheme="majorHAnsi" w:hAnsiTheme="majorHAnsi"/>
          <w:sz w:val="22"/>
          <w:szCs w:val="22"/>
        </w:rPr>
        <w:t xml:space="preserve"> a je s ním distribuována všem členům MAS a realizátorům podpořených projektů.</w:t>
      </w:r>
    </w:p>
    <w:p w:rsidR="006E3CF5" w:rsidRDefault="006E3CF5" w:rsidP="006E3CF5">
      <w:pPr>
        <w:jc w:val="both"/>
        <w:rPr>
          <w:rFonts w:asciiTheme="majorHAnsi" w:hAnsiTheme="majorHAnsi"/>
          <w:b/>
        </w:rPr>
      </w:pPr>
      <w:bookmarkStart w:id="3" w:name="_Toc190662789"/>
    </w:p>
    <w:p w:rsidR="008542AF" w:rsidRPr="006E3CF5" w:rsidRDefault="008542AF" w:rsidP="006E3CF5">
      <w:pPr>
        <w:jc w:val="both"/>
        <w:rPr>
          <w:rFonts w:asciiTheme="majorHAnsi" w:hAnsiTheme="majorHAnsi"/>
          <w:b/>
        </w:rPr>
      </w:pPr>
      <w:r w:rsidRPr="006E3CF5">
        <w:rPr>
          <w:rFonts w:asciiTheme="majorHAnsi" w:hAnsiTheme="majorHAnsi"/>
          <w:b/>
        </w:rPr>
        <w:t>Informování veřejnosti</w:t>
      </w:r>
      <w:bookmarkEnd w:id="3"/>
    </w:p>
    <w:p w:rsidR="008542AF" w:rsidRPr="006E3CF5" w:rsidRDefault="008542AF" w:rsidP="006E3CF5">
      <w:pPr>
        <w:jc w:val="both"/>
        <w:rPr>
          <w:rFonts w:asciiTheme="majorHAnsi" w:hAnsiTheme="majorHAnsi"/>
          <w:sz w:val="22"/>
          <w:szCs w:val="22"/>
        </w:rPr>
      </w:pPr>
      <w:r w:rsidRPr="006E3CF5">
        <w:rPr>
          <w:rFonts w:asciiTheme="majorHAnsi" w:hAnsiTheme="majorHAnsi"/>
          <w:sz w:val="22"/>
          <w:szCs w:val="22"/>
        </w:rPr>
        <w:t xml:space="preserve">Pro účely propagace MAS a prezentace realizace </w:t>
      </w:r>
      <w:r w:rsidR="008C1A42" w:rsidRPr="006E3CF5">
        <w:rPr>
          <w:rFonts w:asciiTheme="majorHAnsi" w:hAnsiTheme="majorHAnsi"/>
          <w:sz w:val="22"/>
          <w:szCs w:val="22"/>
        </w:rPr>
        <w:t>SCLLD</w:t>
      </w:r>
      <w:r w:rsidRPr="006E3CF5">
        <w:rPr>
          <w:rFonts w:asciiTheme="majorHAnsi" w:hAnsiTheme="majorHAnsi"/>
          <w:sz w:val="22"/>
          <w:szCs w:val="22"/>
        </w:rPr>
        <w:t xml:space="preserve"> budou využívány osv</w:t>
      </w:r>
      <w:r w:rsidR="008C1A42" w:rsidRPr="006E3CF5">
        <w:rPr>
          <w:rFonts w:asciiTheme="majorHAnsi" w:hAnsiTheme="majorHAnsi"/>
          <w:sz w:val="22"/>
          <w:szCs w:val="22"/>
        </w:rPr>
        <w:t>ědčené postupy fungujících</w:t>
      </w:r>
      <w:r w:rsidRPr="006E3CF5">
        <w:rPr>
          <w:rFonts w:asciiTheme="majorHAnsi" w:hAnsiTheme="majorHAnsi"/>
          <w:sz w:val="22"/>
          <w:szCs w:val="22"/>
        </w:rPr>
        <w:t xml:space="preserve"> MAS. </w:t>
      </w:r>
    </w:p>
    <w:p w:rsidR="008542AF" w:rsidRPr="006E3CF5" w:rsidRDefault="008542AF" w:rsidP="006E3CF5">
      <w:pPr>
        <w:jc w:val="both"/>
        <w:rPr>
          <w:rFonts w:asciiTheme="majorHAnsi" w:hAnsiTheme="majorHAnsi"/>
          <w:sz w:val="22"/>
          <w:szCs w:val="22"/>
        </w:rPr>
      </w:pPr>
      <w:r w:rsidRPr="006E3CF5">
        <w:rPr>
          <w:rFonts w:asciiTheme="majorHAnsi" w:hAnsiTheme="majorHAnsi"/>
          <w:sz w:val="22"/>
          <w:szCs w:val="22"/>
        </w:rPr>
        <w:t>Základním komunikačním médiem MAS</w:t>
      </w:r>
      <w:r w:rsidR="008C1A42" w:rsidRPr="006E3CF5">
        <w:rPr>
          <w:rFonts w:asciiTheme="majorHAnsi" w:hAnsiTheme="majorHAnsi"/>
          <w:sz w:val="22"/>
          <w:szCs w:val="22"/>
        </w:rPr>
        <w:t xml:space="preserve"> směrem k široké veřejnosti budou</w:t>
      </w:r>
      <w:r w:rsidRPr="006E3CF5">
        <w:rPr>
          <w:rFonts w:asciiTheme="majorHAnsi" w:hAnsiTheme="majorHAnsi"/>
          <w:sz w:val="22"/>
          <w:szCs w:val="22"/>
        </w:rPr>
        <w:t xml:space="preserve"> Zpravodaje MAS</w:t>
      </w:r>
      <w:r w:rsidR="008C1A42" w:rsidRPr="006E3CF5">
        <w:rPr>
          <w:rFonts w:asciiTheme="majorHAnsi" w:hAnsiTheme="majorHAnsi"/>
          <w:sz w:val="22"/>
          <w:szCs w:val="22"/>
        </w:rPr>
        <w:t>, vydávané cca 2</w:t>
      </w:r>
      <w:r w:rsidRPr="006E3CF5">
        <w:rPr>
          <w:rFonts w:asciiTheme="majorHAnsi" w:hAnsiTheme="majorHAnsi"/>
          <w:sz w:val="22"/>
          <w:szCs w:val="22"/>
        </w:rPr>
        <w:t xml:space="preserve">x ročně v nákladu 5.000 kusů, distribuované do všech obcí MAS. Ty mají pak za úkol zajistit distribuci těchto zpravodajů do všech domácností. Zpravodaje jsou také k dispozici </w:t>
      </w:r>
      <w:r w:rsidRPr="006E3CF5">
        <w:rPr>
          <w:rFonts w:asciiTheme="majorHAnsi" w:hAnsiTheme="majorHAnsi"/>
          <w:sz w:val="22"/>
          <w:szCs w:val="22"/>
        </w:rPr>
        <w:lastRenderedPageBreak/>
        <w:t>v informačních centrech v regionu a v elektronické podobě také na internetových stránkách MAS. Zpravodaje představují aktivity MAS široké veřejnosti, upozorňují na připravované akce, obsahují články, rozhovory se členy MAS a realizátory jednot</w:t>
      </w:r>
      <w:r w:rsidR="008C1A42" w:rsidRPr="006E3CF5">
        <w:rPr>
          <w:rFonts w:asciiTheme="majorHAnsi" w:hAnsiTheme="majorHAnsi"/>
          <w:sz w:val="22"/>
          <w:szCs w:val="22"/>
        </w:rPr>
        <w:t>livých projektů. Zpravodaje budou</w:t>
      </w:r>
      <w:r w:rsidRPr="006E3CF5">
        <w:rPr>
          <w:rFonts w:asciiTheme="majorHAnsi" w:hAnsiTheme="majorHAnsi"/>
          <w:sz w:val="22"/>
          <w:szCs w:val="22"/>
        </w:rPr>
        <w:t xml:space="preserve"> tištěny </w:t>
      </w:r>
      <w:proofErr w:type="spellStart"/>
      <w:r w:rsidRPr="006E3CF5">
        <w:rPr>
          <w:rFonts w:asciiTheme="majorHAnsi" w:hAnsiTheme="majorHAnsi"/>
          <w:sz w:val="22"/>
          <w:szCs w:val="22"/>
        </w:rPr>
        <w:t>plnobarevně</w:t>
      </w:r>
      <w:proofErr w:type="spellEnd"/>
      <w:r w:rsidRPr="006E3CF5">
        <w:rPr>
          <w:rFonts w:asciiTheme="majorHAnsi" w:hAnsiTheme="majorHAnsi"/>
          <w:sz w:val="22"/>
          <w:szCs w:val="22"/>
        </w:rPr>
        <w:t xml:space="preserve"> na formátu A4, </w:t>
      </w:r>
      <w:r w:rsidR="008C1A42" w:rsidRPr="006E3CF5">
        <w:rPr>
          <w:rFonts w:asciiTheme="majorHAnsi" w:hAnsiTheme="majorHAnsi"/>
          <w:sz w:val="22"/>
          <w:szCs w:val="22"/>
        </w:rPr>
        <w:t>a budou obsahovat</w:t>
      </w:r>
      <w:r w:rsidRPr="006E3CF5">
        <w:rPr>
          <w:rFonts w:asciiTheme="majorHAnsi" w:hAnsiTheme="majorHAnsi"/>
          <w:sz w:val="22"/>
          <w:szCs w:val="22"/>
        </w:rPr>
        <w:t xml:space="preserve"> 8 – 16 stran. </w:t>
      </w:r>
    </w:p>
    <w:p w:rsidR="008542AF" w:rsidRPr="006E3CF5" w:rsidRDefault="008542AF" w:rsidP="006E3CF5">
      <w:pPr>
        <w:jc w:val="both"/>
        <w:rPr>
          <w:rFonts w:asciiTheme="majorHAnsi" w:hAnsiTheme="majorHAnsi"/>
          <w:sz w:val="22"/>
          <w:szCs w:val="22"/>
        </w:rPr>
      </w:pPr>
      <w:r w:rsidRPr="006E3CF5">
        <w:rPr>
          <w:rFonts w:asciiTheme="majorHAnsi" w:hAnsiTheme="majorHAnsi"/>
          <w:sz w:val="22"/>
          <w:szCs w:val="22"/>
        </w:rPr>
        <w:t>Pro komunikaci s veřejností slouží také vydávání tiskových zpráv pro regi</w:t>
      </w:r>
      <w:r w:rsidR="006E3CF5" w:rsidRPr="006E3CF5">
        <w:rPr>
          <w:rFonts w:asciiTheme="majorHAnsi" w:hAnsiTheme="majorHAnsi"/>
          <w:sz w:val="22"/>
          <w:szCs w:val="22"/>
        </w:rPr>
        <w:t>onální média</w:t>
      </w:r>
      <w:r w:rsidRPr="006E3CF5">
        <w:rPr>
          <w:rFonts w:asciiTheme="majorHAnsi" w:hAnsiTheme="majorHAnsi"/>
          <w:sz w:val="22"/>
          <w:szCs w:val="22"/>
        </w:rPr>
        <w:t>, regionáln</w:t>
      </w:r>
      <w:r w:rsidR="006E3CF5" w:rsidRPr="006E3CF5">
        <w:rPr>
          <w:rFonts w:asciiTheme="majorHAnsi" w:hAnsiTheme="majorHAnsi"/>
          <w:sz w:val="22"/>
          <w:szCs w:val="22"/>
        </w:rPr>
        <w:t>í mutace celostátních deníků, odborná média</w:t>
      </w:r>
      <w:r w:rsidRPr="006E3CF5">
        <w:rPr>
          <w:rFonts w:asciiTheme="majorHAnsi" w:hAnsiTheme="majorHAnsi"/>
          <w:sz w:val="22"/>
          <w:szCs w:val="22"/>
        </w:rPr>
        <w:t xml:space="preserve"> a obecní zpra</w:t>
      </w:r>
      <w:r w:rsidR="006E3CF5" w:rsidRPr="006E3CF5">
        <w:rPr>
          <w:rFonts w:asciiTheme="majorHAnsi" w:hAnsiTheme="majorHAnsi"/>
          <w:sz w:val="22"/>
          <w:szCs w:val="22"/>
        </w:rPr>
        <w:t>vodaje. Tyto tiskové zprávy budou</w:t>
      </w:r>
      <w:r w:rsidRPr="006E3CF5">
        <w:rPr>
          <w:rFonts w:asciiTheme="majorHAnsi" w:hAnsiTheme="majorHAnsi"/>
          <w:sz w:val="22"/>
          <w:szCs w:val="22"/>
        </w:rPr>
        <w:t xml:space="preserve"> vydávány především v souvislosti s vyhlášením výzvy, výsledkem výběrů projektů, pořádání akcí pro veřejnost apod. Uvedená média tyto akce otiskují.</w:t>
      </w:r>
    </w:p>
    <w:p w:rsidR="008542AF" w:rsidRPr="006E3CF5" w:rsidRDefault="008542AF" w:rsidP="006E3CF5">
      <w:pPr>
        <w:jc w:val="both"/>
        <w:rPr>
          <w:rFonts w:asciiTheme="majorHAnsi" w:hAnsiTheme="majorHAnsi"/>
          <w:sz w:val="22"/>
          <w:szCs w:val="22"/>
        </w:rPr>
      </w:pPr>
      <w:r w:rsidRPr="006E3CF5">
        <w:rPr>
          <w:rFonts w:asciiTheme="majorHAnsi" w:hAnsiTheme="majorHAnsi"/>
          <w:sz w:val="22"/>
          <w:szCs w:val="22"/>
        </w:rPr>
        <w:t>Nezbytnou součástí informová</w:t>
      </w:r>
      <w:r w:rsidR="006E3CF5">
        <w:rPr>
          <w:rFonts w:asciiTheme="majorHAnsi" w:hAnsiTheme="majorHAnsi"/>
          <w:sz w:val="22"/>
          <w:szCs w:val="22"/>
        </w:rPr>
        <w:t xml:space="preserve">ní veřejnosti jsou </w:t>
      </w:r>
      <w:r w:rsidRPr="006E3CF5">
        <w:rPr>
          <w:rFonts w:asciiTheme="majorHAnsi" w:hAnsiTheme="majorHAnsi"/>
          <w:sz w:val="22"/>
          <w:szCs w:val="22"/>
        </w:rPr>
        <w:t xml:space="preserve">internetové stránky MAS </w:t>
      </w:r>
      <w:r w:rsidR="006E3CF5" w:rsidRPr="00344F8D">
        <w:rPr>
          <w:rFonts w:asciiTheme="majorHAnsi" w:eastAsiaTheme="majorEastAsia" w:hAnsiTheme="majorHAnsi"/>
          <w:b/>
          <w:sz w:val="22"/>
          <w:szCs w:val="22"/>
        </w:rPr>
        <w:t>www.</w:t>
      </w:r>
      <w:proofErr w:type="spellStart"/>
      <w:r w:rsidR="006E3CF5" w:rsidRPr="00344F8D">
        <w:rPr>
          <w:rFonts w:asciiTheme="majorHAnsi" w:eastAsiaTheme="majorEastAsia" w:hAnsiTheme="majorHAnsi"/>
          <w:b/>
          <w:sz w:val="22"/>
          <w:szCs w:val="22"/>
        </w:rPr>
        <w:t>vodnanskaryba.eu</w:t>
      </w:r>
      <w:proofErr w:type="spellEnd"/>
      <w:r w:rsidRPr="00344F8D">
        <w:rPr>
          <w:rFonts w:asciiTheme="majorHAnsi" w:hAnsiTheme="majorHAnsi"/>
          <w:b/>
          <w:sz w:val="22"/>
          <w:szCs w:val="22"/>
        </w:rPr>
        <w:t>,</w:t>
      </w:r>
      <w:r w:rsidRPr="006E3CF5">
        <w:rPr>
          <w:rFonts w:asciiTheme="majorHAnsi" w:hAnsiTheme="majorHAnsi"/>
          <w:sz w:val="22"/>
          <w:szCs w:val="22"/>
        </w:rPr>
        <w:t xml:space="preserve"> které jsou MAS provozovány již od roku 2005. Jsou založeny na redakčním systému, který umožňuje provádět průběžnou aktualizaci všem pracovníkům MAS. Aktualiza</w:t>
      </w:r>
      <w:r w:rsidR="006E3CF5" w:rsidRPr="006E3CF5">
        <w:rPr>
          <w:rFonts w:asciiTheme="majorHAnsi" w:hAnsiTheme="majorHAnsi"/>
          <w:sz w:val="22"/>
          <w:szCs w:val="22"/>
        </w:rPr>
        <w:t>ce bude probíhat cca 1x měsíčně</w:t>
      </w:r>
      <w:r w:rsidRPr="006E3CF5">
        <w:rPr>
          <w:rFonts w:asciiTheme="majorHAnsi" w:hAnsiTheme="majorHAnsi"/>
          <w:sz w:val="22"/>
          <w:szCs w:val="22"/>
        </w:rPr>
        <w:t xml:space="preserve">. Propojení s internetovými stránkami členů MAS a realizátorů jednotlivých projektů bude zajištěno pomocí aktivní </w:t>
      </w:r>
      <w:proofErr w:type="spellStart"/>
      <w:r w:rsidRPr="006E3CF5">
        <w:rPr>
          <w:rFonts w:asciiTheme="majorHAnsi" w:hAnsiTheme="majorHAnsi"/>
          <w:sz w:val="22"/>
          <w:szCs w:val="22"/>
        </w:rPr>
        <w:t>klikací</w:t>
      </w:r>
      <w:proofErr w:type="spellEnd"/>
      <w:r w:rsidRPr="006E3CF5">
        <w:rPr>
          <w:rFonts w:asciiTheme="majorHAnsi" w:hAnsiTheme="majorHAnsi"/>
          <w:sz w:val="22"/>
          <w:szCs w:val="22"/>
        </w:rPr>
        <w:t xml:space="preserve"> ikonky MAS.</w:t>
      </w:r>
    </w:p>
    <w:p w:rsidR="008542AF" w:rsidRPr="006E3CF5" w:rsidRDefault="008542AF" w:rsidP="006E3CF5">
      <w:pPr>
        <w:jc w:val="both"/>
        <w:rPr>
          <w:rFonts w:asciiTheme="majorHAnsi" w:hAnsiTheme="majorHAnsi"/>
          <w:sz w:val="22"/>
          <w:szCs w:val="22"/>
        </w:rPr>
      </w:pPr>
      <w:r w:rsidRPr="006E3CF5">
        <w:rPr>
          <w:rFonts w:asciiTheme="majorHAnsi" w:hAnsiTheme="majorHAnsi"/>
          <w:sz w:val="22"/>
          <w:szCs w:val="22"/>
        </w:rPr>
        <w:t>Každoročně bude vydávána tištěná Výroční zpráva o činnosti MAS, distribuována všem členům MAS a v </w:t>
      </w:r>
      <w:r w:rsidR="006E3CF5" w:rsidRPr="006E3CF5">
        <w:rPr>
          <w:rFonts w:asciiTheme="majorHAnsi" w:hAnsiTheme="majorHAnsi"/>
          <w:sz w:val="22"/>
          <w:szCs w:val="22"/>
        </w:rPr>
        <w:t>elektronické formě</w:t>
      </w:r>
      <w:r w:rsidRPr="006E3CF5">
        <w:rPr>
          <w:rFonts w:asciiTheme="majorHAnsi" w:hAnsiTheme="majorHAnsi"/>
          <w:sz w:val="22"/>
          <w:szCs w:val="22"/>
        </w:rPr>
        <w:t xml:space="preserve"> ke stažení na internetových stránkách MAS. Výroční zpráva přináší souhrnné informace o činnosti MAS za celý rok, jejich výsledcích a výhledech do budoucna, podpořených projektech, členech orgánů MAS apod. Pro základní prezentaci bude také aktualizován Informační leták, shrnující základní informace o </w:t>
      </w:r>
      <w:proofErr w:type="gramStart"/>
      <w:r w:rsidRPr="006E3CF5">
        <w:rPr>
          <w:rFonts w:asciiTheme="majorHAnsi" w:hAnsiTheme="majorHAnsi"/>
          <w:sz w:val="22"/>
          <w:szCs w:val="22"/>
        </w:rPr>
        <w:t>MAS</w:t>
      </w:r>
      <w:proofErr w:type="gramEnd"/>
      <w:r w:rsidRPr="006E3CF5">
        <w:rPr>
          <w:rFonts w:asciiTheme="majorHAnsi" w:hAnsiTheme="majorHAnsi"/>
          <w:sz w:val="22"/>
          <w:szCs w:val="22"/>
        </w:rPr>
        <w:t xml:space="preserve">. </w:t>
      </w:r>
    </w:p>
    <w:p w:rsidR="008542AF" w:rsidRPr="006E3CF5" w:rsidRDefault="008542AF" w:rsidP="006E3CF5">
      <w:pPr>
        <w:jc w:val="both"/>
        <w:rPr>
          <w:rFonts w:asciiTheme="majorHAnsi" w:hAnsiTheme="majorHAnsi"/>
          <w:sz w:val="22"/>
          <w:szCs w:val="22"/>
        </w:rPr>
      </w:pPr>
      <w:r w:rsidRPr="006E3CF5">
        <w:rPr>
          <w:rFonts w:asciiTheme="majorHAnsi" w:hAnsiTheme="majorHAnsi"/>
          <w:sz w:val="22"/>
          <w:szCs w:val="22"/>
        </w:rPr>
        <w:t>Důležitým prvkem komunikace MAS směrem k veřejnosti je také dodržování jednotného vizuálního stylu všech materiálů</w:t>
      </w:r>
      <w:r w:rsidR="006E3CF5" w:rsidRPr="006E3CF5">
        <w:rPr>
          <w:rFonts w:asciiTheme="majorHAnsi" w:hAnsiTheme="majorHAnsi"/>
          <w:sz w:val="22"/>
          <w:szCs w:val="22"/>
        </w:rPr>
        <w:t>. Za tímto účelem bude</w:t>
      </w:r>
      <w:r w:rsidRPr="006E3CF5">
        <w:rPr>
          <w:rFonts w:asciiTheme="majorHAnsi" w:hAnsiTheme="majorHAnsi"/>
          <w:sz w:val="22"/>
          <w:szCs w:val="22"/>
        </w:rPr>
        <w:t xml:space="preserve"> zpracován </w:t>
      </w:r>
      <w:proofErr w:type="spellStart"/>
      <w:r w:rsidRPr="006E3CF5">
        <w:rPr>
          <w:rFonts w:asciiTheme="majorHAnsi" w:hAnsiTheme="majorHAnsi"/>
          <w:sz w:val="22"/>
          <w:szCs w:val="22"/>
        </w:rPr>
        <w:t>minimanuál</w:t>
      </w:r>
      <w:proofErr w:type="spellEnd"/>
      <w:r w:rsidRPr="006E3CF5">
        <w:rPr>
          <w:rFonts w:asciiTheme="majorHAnsi" w:hAnsiTheme="majorHAnsi"/>
          <w:sz w:val="22"/>
          <w:szCs w:val="22"/>
        </w:rPr>
        <w:t xml:space="preserve"> grafického stylu MAS, který obsahuje grafické šablony pro všechna výše uvedená média.</w:t>
      </w:r>
    </w:p>
    <w:p w:rsidR="008542AF" w:rsidRPr="006E3CF5" w:rsidRDefault="008542AF" w:rsidP="006E3CF5">
      <w:pPr>
        <w:jc w:val="both"/>
        <w:rPr>
          <w:rFonts w:asciiTheme="majorHAnsi" w:hAnsiTheme="majorHAnsi"/>
          <w:sz w:val="22"/>
          <w:szCs w:val="22"/>
        </w:rPr>
      </w:pPr>
      <w:r w:rsidRPr="006E3CF5">
        <w:rPr>
          <w:rFonts w:asciiTheme="majorHAnsi" w:hAnsiTheme="majorHAnsi"/>
          <w:sz w:val="22"/>
          <w:szCs w:val="22"/>
        </w:rPr>
        <w:t xml:space="preserve">V neposlední řadě slouží pro komunikaci s cílovými skupinami účast zástupců </w:t>
      </w:r>
      <w:r w:rsidRPr="006E3CF5">
        <w:rPr>
          <w:rFonts w:asciiTheme="majorHAnsi" w:hAnsiTheme="majorHAnsi"/>
          <w:spacing w:val="-14"/>
          <w:sz w:val="22"/>
          <w:szCs w:val="22"/>
        </w:rPr>
        <w:t>MAS na akcích a jednáních v regionu. Ve spolupráci s</w:t>
      </w:r>
      <w:r w:rsidR="006E3CF5" w:rsidRPr="006E3CF5">
        <w:rPr>
          <w:rFonts w:asciiTheme="majorHAnsi" w:hAnsiTheme="majorHAnsi"/>
          <w:spacing w:val="-14"/>
          <w:sz w:val="22"/>
          <w:szCs w:val="22"/>
        </w:rPr>
        <w:t> Dobrovolným svazkem obcí Blanicko-Otavského regionu a Dobrovolným svazkem mezi Vltavou a Otavou</w:t>
      </w:r>
      <w:r w:rsidRPr="006E3CF5">
        <w:rPr>
          <w:rFonts w:asciiTheme="majorHAnsi" w:hAnsiTheme="majorHAnsi"/>
          <w:sz w:val="22"/>
          <w:szCs w:val="22"/>
        </w:rPr>
        <w:t xml:space="preserve"> jsou informace z MAS pravidelně zařazovány na bod jednání členské schůze </w:t>
      </w:r>
      <w:proofErr w:type="spellStart"/>
      <w:r w:rsidRPr="006E3CF5">
        <w:rPr>
          <w:rFonts w:asciiTheme="majorHAnsi" w:hAnsiTheme="majorHAnsi"/>
          <w:sz w:val="22"/>
          <w:szCs w:val="22"/>
        </w:rPr>
        <w:t>mikroregio</w:t>
      </w:r>
      <w:r w:rsidR="006E3CF5" w:rsidRPr="006E3CF5">
        <w:rPr>
          <w:rFonts w:asciiTheme="majorHAnsi" w:hAnsiTheme="majorHAnsi"/>
          <w:sz w:val="22"/>
          <w:szCs w:val="22"/>
        </w:rPr>
        <w:t>nu</w:t>
      </w:r>
      <w:proofErr w:type="spellEnd"/>
      <w:r w:rsidR="006E3CF5" w:rsidRPr="006E3CF5">
        <w:rPr>
          <w:rFonts w:asciiTheme="majorHAnsi" w:hAnsiTheme="majorHAnsi"/>
          <w:sz w:val="22"/>
          <w:szCs w:val="22"/>
        </w:rPr>
        <w:t xml:space="preserve">. </w:t>
      </w:r>
      <w:r w:rsidRPr="006E3CF5">
        <w:rPr>
          <w:rFonts w:asciiTheme="majorHAnsi" w:hAnsiTheme="majorHAnsi"/>
          <w:sz w:val="22"/>
          <w:szCs w:val="22"/>
        </w:rPr>
        <w:t>Mimo výše uvedené metody komunikace poskytuje MAS konzultace</w:t>
      </w:r>
      <w:r w:rsidR="006E3CF5" w:rsidRPr="006E3CF5">
        <w:rPr>
          <w:rFonts w:asciiTheme="majorHAnsi" w:hAnsiTheme="majorHAnsi"/>
          <w:sz w:val="22"/>
          <w:szCs w:val="22"/>
        </w:rPr>
        <w:t xml:space="preserve"> v kanceláři MAS ve </w:t>
      </w:r>
      <w:proofErr w:type="spellStart"/>
      <w:r w:rsidR="006E3CF5" w:rsidRPr="006E3CF5">
        <w:rPr>
          <w:rFonts w:asciiTheme="majorHAnsi" w:hAnsiTheme="majorHAnsi"/>
          <w:sz w:val="22"/>
          <w:szCs w:val="22"/>
        </w:rPr>
        <w:t>Vodňanech</w:t>
      </w:r>
      <w:proofErr w:type="spellEnd"/>
      <w:r w:rsidRPr="006E3CF5">
        <w:rPr>
          <w:rFonts w:asciiTheme="majorHAnsi" w:hAnsiTheme="majorHAnsi"/>
          <w:sz w:val="22"/>
          <w:szCs w:val="22"/>
        </w:rPr>
        <w:t xml:space="preserve"> a to osobně, telefonicky i e-mailem. Díky těmto aktivitám monitoruje management MAS aktuální problémy v regionu, zjišťuje záměry jednotlivých subjektů, vhodně je propojuje a vyhledává vhodné finanční zdroje pro jejich financování a informuje o nich potencionální žadatele.</w:t>
      </w:r>
    </w:p>
    <w:p w:rsidR="008542AF" w:rsidRPr="008542AF" w:rsidRDefault="008542AF" w:rsidP="00B3057A">
      <w:pPr>
        <w:rPr>
          <w:rFonts w:asciiTheme="majorHAnsi" w:hAnsiTheme="majorHAnsi"/>
          <w:sz w:val="22"/>
          <w:szCs w:val="22"/>
        </w:rPr>
      </w:pPr>
    </w:p>
    <w:p w:rsidR="008542AF" w:rsidRPr="008542AF" w:rsidRDefault="008542AF" w:rsidP="00B3057A">
      <w:pPr>
        <w:rPr>
          <w:rFonts w:asciiTheme="majorHAnsi" w:hAnsiTheme="majorHAnsi"/>
          <w:sz w:val="22"/>
          <w:szCs w:val="22"/>
        </w:rPr>
      </w:pPr>
    </w:p>
    <w:p w:rsidR="008217BC" w:rsidRPr="008542AF" w:rsidRDefault="008217BC" w:rsidP="00B3057A">
      <w:pPr>
        <w:rPr>
          <w:rFonts w:asciiTheme="majorHAnsi" w:hAnsiTheme="majorHAnsi"/>
          <w:sz w:val="22"/>
          <w:szCs w:val="22"/>
        </w:rPr>
      </w:pPr>
    </w:p>
    <w:sectPr w:rsidR="008217BC" w:rsidRPr="008542AF" w:rsidSect="00F73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CAE46E"/>
    <w:lvl w:ilvl="0">
      <w:numFmt w:val="decimal"/>
      <w:lvlText w:val="*"/>
      <w:lvlJc w:val="left"/>
    </w:lvl>
  </w:abstractNum>
  <w:abstractNum w:abstractNumId="1">
    <w:nsid w:val="01B830C0"/>
    <w:multiLevelType w:val="hybridMultilevel"/>
    <w:tmpl w:val="FE384C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A11D86"/>
    <w:multiLevelType w:val="hybridMultilevel"/>
    <w:tmpl w:val="997E1C44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CB5670B"/>
    <w:multiLevelType w:val="hybridMultilevel"/>
    <w:tmpl w:val="A7783D70"/>
    <w:lvl w:ilvl="0" w:tplc="5BCAE46E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265C75"/>
    <w:multiLevelType w:val="hybridMultilevel"/>
    <w:tmpl w:val="696E2E6E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ACA0922"/>
    <w:multiLevelType w:val="hybridMultilevel"/>
    <w:tmpl w:val="F874148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C3F7944"/>
    <w:multiLevelType w:val="hybridMultilevel"/>
    <w:tmpl w:val="0EDC69B0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40F11871"/>
    <w:multiLevelType w:val="hybridMultilevel"/>
    <w:tmpl w:val="B6D6E3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91058D"/>
    <w:multiLevelType w:val="hybridMultilevel"/>
    <w:tmpl w:val="D73A5482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01E1DF7"/>
    <w:multiLevelType w:val="hybridMultilevel"/>
    <w:tmpl w:val="A9F240C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68A0FDC"/>
    <w:multiLevelType w:val="hybridMultilevel"/>
    <w:tmpl w:val="E2CE80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623950"/>
    <w:multiLevelType w:val="hybridMultilevel"/>
    <w:tmpl w:val="37F03B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0"/>
  </w:num>
  <w:num w:numId="3">
    <w:abstractNumId w:val="3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11"/>
  </w:num>
  <w:num w:numId="9">
    <w:abstractNumId w:val="7"/>
  </w:num>
  <w:num w:numId="10">
    <w:abstractNumId w:val="6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57616"/>
    <w:rsid w:val="000937E9"/>
    <w:rsid w:val="001F71B5"/>
    <w:rsid w:val="003368EE"/>
    <w:rsid w:val="00344F8D"/>
    <w:rsid w:val="004526EC"/>
    <w:rsid w:val="00557616"/>
    <w:rsid w:val="006E3CF5"/>
    <w:rsid w:val="008217BC"/>
    <w:rsid w:val="008404F3"/>
    <w:rsid w:val="008542AF"/>
    <w:rsid w:val="008A3564"/>
    <w:rsid w:val="008C1A42"/>
    <w:rsid w:val="008D65CD"/>
    <w:rsid w:val="00A468C9"/>
    <w:rsid w:val="00B3057A"/>
    <w:rsid w:val="00C04B63"/>
    <w:rsid w:val="00C54BBF"/>
    <w:rsid w:val="00C954B2"/>
    <w:rsid w:val="00DD719B"/>
    <w:rsid w:val="00E33A27"/>
    <w:rsid w:val="00EE5738"/>
    <w:rsid w:val="00F73257"/>
    <w:rsid w:val="00F875BE"/>
    <w:rsid w:val="00FB0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542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542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qFormat/>
    <w:rsid w:val="00557616"/>
    <w:pPr>
      <w:keepNext/>
      <w:widowControl w:val="0"/>
      <w:autoSpaceDE w:val="0"/>
      <w:autoSpaceDN w:val="0"/>
      <w:adjustRightInd w:val="0"/>
      <w:spacing w:before="100" w:after="100"/>
      <w:outlineLvl w:val="5"/>
    </w:pPr>
    <w:rPr>
      <w:rFonts w:ascii="Arial" w:hAnsi="Arial" w:cs="Arial"/>
      <w:b/>
      <w:bCs/>
    </w:rPr>
  </w:style>
  <w:style w:type="paragraph" w:styleId="Nadpis8">
    <w:name w:val="heading 8"/>
    <w:basedOn w:val="Normln"/>
    <w:next w:val="Normln"/>
    <w:link w:val="Nadpis8Char"/>
    <w:qFormat/>
    <w:rsid w:val="00557616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557616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557616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875B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875BE"/>
    <w:pPr>
      <w:ind w:left="720"/>
      <w:contextualSpacing/>
    </w:pPr>
  </w:style>
  <w:style w:type="table" w:styleId="Mkatabulky">
    <w:name w:val="Table Grid"/>
    <w:basedOn w:val="Normlntabulka"/>
    <w:rsid w:val="00C95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rsid w:val="00E33A27"/>
    <w:pPr>
      <w:suppressAutoHyphens/>
      <w:spacing w:line="360" w:lineRule="auto"/>
      <w:jc w:val="both"/>
    </w:pPr>
    <w:rPr>
      <w:rFonts w:ascii="Arial" w:hAnsi="Arial" w:cs="Arial"/>
      <w:sz w:val="22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E33A27"/>
    <w:rPr>
      <w:rFonts w:ascii="Arial" w:eastAsia="Times New Roman" w:hAnsi="Arial" w:cs="Arial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542A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542A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57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73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dnanskaryba.e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2905</Words>
  <Characters>17142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9</cp:revision>
  <dcterms:created xsi:type="dcterms:W3CDTF">2014-08-07T07:13:00Z</dcterms:created>
  <dcterms:modified xsi:type="dcterms:W3CDTF">2014-09-02T07:17:00Z</dcterms:modified>
</cp:coreProperties>
</file>